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1973"/>
        <w:gridCol w:w="1046"/>
        <w:gridCol w:w="1873"/>
        <w:gridCol w:w="2860"/>
        <w:gridCol w:w="33"/>
      </w:tblGrid>
      <w:tr w:rsidR="004E2218" w:rsidTr="003C70F2">
        <w:trPr>
          <w:gridBefore w:val="1"/>
          <w:gridAfter w:val="1"/>
          <w:wAfter w:w="38" w:type="dxa"/>
          <w:trHeight w:val="830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2218" w:rsidRDefault="004E2218" w:rsidP="00F8497E">
            <w:pPr>
              <w:tabs>
                <w:tab w:val="left" w:pos="3119"/>
                <w:tab w:val="left" w:pos="6237"/>
              </w:tabs>
              <w:rPr>
                <w:rFonts w:cs="Arial"/>
                <w:b/>
              </w:rPr>
            </w:pPr>
            <w:r w:rsidRPr="008E0A64">
              <w:rPr>
                <w:rFonts w:cs="Arial"/>
                <w:b/>
              </w:rPr>
              <w:t>Burgerzaken</w:t>
            </w:r>
          </w:p>
          <w:p w:rsidR="004E2218" w:rsidRPr="008E0A64" w:rsidRDefault="004E2218" w:rsidP="00F8497E">
            <w:pPr>
              <w:tabs>
                <w:tab w:val="left" w:pos="3119"/>
                <w:tab w:val="left" w:pos="6237"/>
              </w:tabs>
              <w:rPr>
                <w:b/>
              </w:rPr>
            </w:pPr>
            <w:r w:rsidRPr="00486880">
              <w:rPr>
                <w:b/>
              </w:rPr>
              <w:t>Hanneli Ribbers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18" w:rsidRPr="008E0A64" w:rsidRDefault="004E2218" w:rsidP="00F8497E">
            <w:pPr>
              <w:pStyle w:val="Heading1"/>
              <w:rPr>
                <w:rFonts w:ascii="Century Gothic" w:hAnsi="Century Gothic"/>
                <w:b/>
                <w:bCs/>
                <w:sz w:val="20"/>
              </w:rPr>
            </w:pPr>
            <w:r w:rsidRPr="008E0A64">
              <w:rPr>
                <w:rFonts w:ascii="Century Gothic" w:hAnsi="Century Gothic"/>
                <w:b/>
                <w:bCs/>
                <w:sz w:val="20"/>
              </w:rPr>
              <w:t>besluit</w:t>
            </w:r>
          </w:p>
          <w:p w:rsidR="004E2218" w:rsidRPr="008E0A64" w:rsidRDefault="004E2218" w:rsidP="00F8497E">
            <w:pPr>
              <w:pStyle w:val="Heading2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GEMEENTERAAD</w:t>
            </w:r>
            <w:bookmarkStart w:id="0" w:name="_GoBack"/>
            <w:bookmarkEnd w:id="0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4E2218" w:rsidRPr="00501E72" w:rsidRDefault="004E2218" w:rsidP="00F8497E">
            <w:pPr>
              <w:jc w:val="right"/>
              <w:rPr>
                <w:rFonts w:cs="Arial"/>
                <w:b/>
                <w:lang w:val="en-US"/>
              </w:rPr>
            </w:pPr>
            <w:r w:rsidRPr="00486880">
              <w:rPr>
                <w:b/>
                <w:lang w:val="en-US"/>
              </w:rPr>
              <w:t>572.10 Begraafplaatsen - Algemeenheden</w:t>
            </w:r>
          </w:p>
        </w:tc>
      </w:tr>
      <w:tr w:rsidR="004E2218" w:rsidTr="003C70F2">
        <w:trPr>
          <w:gridBefore w:val="1"/>
          <w:gridAfter w:val="1"/>
          <w:wAfter w:w="38" w:type="dxa"/>
          <w:trHeight w:val="505"/>
        </w:trPr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218" w:rsidRPr="00501E72" w:rsidRDefault="004E2218" w:rsidP="00F8497E">
            <w:pPr>
              <w:tabs>
                <w:tab w:val="left" w:pos="3119"/>
                <w:tab w:val="left" w:pos="6237"/>
              </w:tabs>
              <w:rPr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8" w:rsidRPr="00486880" w:rsidRDefault="004E2218" w:rsidP="00F8497E">
            <w:pPr>
              <w:tabs>
                <w:tab w:val="left" w:pos="3119"/>
                <w:tab w:val="left" w:pos="6237"/>
              </w:tabs>
              <w:jc w:val="center"/>
              <w:rPr>
                <w:b/>
                <w:szCs w:val="20"/>
              </w:rPr>
            </w:pPr>
            <w:r w:rsidRPr="00486880">
              <w:rPr>
                <w:b/>
                <w:bCs/>
              </w:rPr>
              <w:t>vergadering</w:t>
            </w:r>
          </w:p>
          <w:p w:rsidR="004E2218" w:rsidRPr="00486880" w:rsidRDefault="004E2218" w:rsidP="00F8497E">
            <w:pPr>
              <w:jc w:val="center"/>
              <w:rPr>
                <w:b/>
              </w:rPr>
            </w:pPr>
            <w:r w:rsidRPr="00486880">
              <w:rPr>
                <w:b/>
              </w:rPr>
              <w:t>17 november 2015</w:t>
            </w:r>
          </w:p>
          <w:p w:rsidR="004E2218" w:rsidRPr="00486880" w:rsidRDefault="004E2218" w:rsidP="00F8497E">
            <w:pPr>
              <w:pStyle w:val="Heading1"/>
              <w:tabs>
                <w:tab w:val="clear" w:pos="3119"/>
              </w:tabs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</w:tcBorders>
          </w:tcPr>
          <w:p w:rsidR="004E2218" w:rsidRPr="00486880" w:rsidRDefault="004E2218" w:rsidP="00F8497E">
            <w:pPr>
              <w:jc w:val="right"/>
              <w:rPr>
                <w:b/>
                <w:bCs/>
              </w:rPr>
            </w:pPr>
          </w:p>
        </w:tc>
      </w:tr>
      <w:tr w:rsidR="004E2218" w:rsidTr="00743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271" w:type="pct"/>
            <w:gridSpan w:val="2"/>
          </w:tcPr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b/>
                <w:sz w:val="20"/>
                <w:szCs w:val="20"/>
              </w:rPr>
            </w:pPr>
          </w:p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b/>
                <w:sz w:val="20"/>
                <w:szCs w:val="20"/>
              </w:rPr>
            </w:pPr>
            <w:r w:rsidRPr="00743151">
              <w:rPr>
                <w:b/>
                <w:sz w:val="20"/>
                <w:szCs w:val="20"/>
              </w:rPr>
              <w:t>Tegenwoordig</w:t>
            </w:r>
          </w:p>
        </w:tc>
        <w:tc>
          <w:tcPr>
            <w:tcW w:w="3729" w:type="pct"/>
            <w:gridSpan w:val="4"/>
          </w:tcPr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</w:p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743151">
              <w:rPr>
                <w:sz w:val="20"/>
                <w:szCs w:val="20"/>
              </w:rPr>
              <w:t>Luc Bouckaert (CD&amp;V), burgemeester-voorzitter</w:t>
            </w:r>
          </w:p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743151">
              <w:rPr>
                <w:sz w:val="20"/>
                <w:szCs w:val="20"/>
              </w:rPr>
              <w:t>Kristien Vingerhoets (SP.A), Levi Wastyn (SP.A), Jenne Meyvis (CD&amp;V), Stefan Van Linden (SP.A) en Joris Wachters (CD&amp;V), schepen</w:t>
            </w:r>
          </w:p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743151">
              <w:rPr>
                <w:sz w:val="20"/>
                <w:szCs w:val="20"/>
              </w:rPr>
              <w:t>Eddy De Herdt (SP.A), Anthony Abbeloos (N-VH), Vicky Dombret (CD&amp;V), Francois Boddaert (SP.A), Walter Van den Bogaert (CD&amp;V), Jos Van De Wauwer (VLAAMS BELANG), Agnes Salden (VLAAMS BELANG), Nele Cornelis (N-VA), Helke Verdick (N-VA), Ria Maes (SP.A), Gregory Müsing (N-VA), Rita Goossens (N-VA) en Tom De Wit (CD&amp;V), raadslid</w:t>
            </w:r>
          </w:p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743151">
              <w:rPr>
                <w:sz w:val="20"/>
                <w:szCs w:val="20"/>
              </w:rPr>
              <w:t>Greta Vereycken, waarnemend secretaris</w:t>
            </w:r>
          </w:p>
        </w:tc>
      </w:tr>
      <w:tr w:rsidR="004E2218" w:rsidTr="00743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271" w:type="pct"/>
            <w:gridSpan w:val="2"/>
          </w:tcPr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b/>
                <w:sz w:val="20"/>
                <w:szCs w:val="20"/>
              </w:rPr>
            </w:pPr>
          </w:p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b/>
                <w:sz w:val="20"/>
                <w:szCs w:val="20"/>
              </w:rPr>
            </w:pPr>
            <w:r w:rsidRPr="00743151">
              <w:rPr>
                <w:b/>
                <w:sz w:val="20"/>
                <w:szCs w:val="20"/>
              </w:rPr>
              <w:t>Verontschuldigd</w:t>
            </w:r>
          </w:p>
        </w:tc>
        <w:tc>
          <w:tcPr>
            <w:tcW w:w="3729" w:type="pct"/>
            <w:gridSpan w:val="4"/>
          </w:tcPr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</w:p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743151">
              <w:rPr>
                <w:sz w:val="20"/>
                <w:szCs w:val="20"/>
              </w:rPr>
              <w:t>Koen Scholiers (CD&amp;V), schepen</w:t>
            </w:r>
          </w:p>
          <w:p w:rsidR="004E2218" w:rsidRPr="00743151" w:rsidRDefault="004E2218" w:rsidP="007431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743151">
              <w:rPr>
                <w:sz w:val="20"/>
                <w:szCs w:val="20"/>
              </w:rPr>
              <w:t>Cliff Mostien (OPEN VLD) en Nicky Cauwenberghs (CD&amp;V), raadslid</w:t>
            </w:r>
          </w:p>
          <w:p w:rsidR="004E2218" w:rsidRPr="00743151" w:rsidRDefault="004E2218" w:rsidP="006F1DD9">
            <w:pPr>
              <w:pStyle w:val="Normal1"/>
              <w:rPr>
                <w:sz w:val="20"/>
                <w:szCs w:val="20"/>
              </w:rPr>
            </w:pPr>
            <w:r w:rsidRPr="00743151">
              <w:rPr>
                <w:sz w:val="20"/>
                <w:szCs w:val="20"/>
              </w:rPr>
              <w:t>Luc Schroyens secretaris</w:t>
            </w:r>
          </w:p>
        </w:tc>
      </w:tr>
    </w:tbl>
    <w:p w:rsidR="004E2218" w:rsidRPr="00AF6AAA" w:rsidRDefault="004E2218" w:rsidP="00F8497E">
      <w:pPr>
        <w:tabs>
          <w:tab w:val="left" w:pos="3119"/>
          <w:tab w:val="left" w:pos="6237"/>
        </w:tabs>
        <w:rPr>
          <w:szCs w:val="20"/>
          <w:lang w:val="en-US"/>
        </w:rPr>
      </w:pPr>
    </w:p>
    <w:tbl>
      <w:tblPr>
        <w:tblW w:w="7810" w:type="dxa"/>
        <w:tblBorders>
          <w:top w:val="single" w:sz="18" w:space="0" w:color="auto"/>
          <w:lef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0"/>
      </w:tblGrid>
      <w:tr w:rsidR="004E2218" w:rsidTr="00F8497E">
        <w:tc>
          <w:tcPr>
            <w:tcW w:w="7810" w:type="dxa"/>
            <w:tcBorders>
              <w:top w:val="single" w:sz="18" w:space="0" w:color="auto"/>
              <w:bottom w:val="nil"/>
              <w:right w:val="nil"/>
            </w:tcBorders>
          </w:tcPr>
          <w:p w:rsidR="004E2218" w:rsidRDefault="004E2218" w:rsidP="00F8497E">
            <w:pPr>
              <w:pStyle w:val="Titels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TITEL</w:t>
            </w:r>
          </w:p>
        </w:tc>
      </w:tr>
    </w:tbl>
    <w:p w:rsidR="004E2218" w:rsidRPr="0087082E" w:rsidRDefault="004E2218" w:rsidP="00F8497E">
      <w:pPr>
        <w:rPr>
          <w:b/>
        </w:rPr>
      </w:pPr>
      <w:r>
        <w:rPr>
          <w:b/>
          <w:szCs w:val="20"/>
        </w:rPr>
        <w:t xml:space="preserve">Agendapunt </w:t>
      </w:r>
      <w:bookmarkStart w:id="1" w:name="onderwerp"/>
      <w:r>
        <w:rPr>
          <w:b/>
          <w:szCs w:val="20"/>
        </w:rPr>
        <w:t>: Begraafplaats - Beëindigen van het recht van concessies (eeuwigdurende concessies)</w:t>
      </w:r>
    </w:p>
    <w:p w:rsidR="004E2218" w:rsidRPr="00F935AD" w:rsidRDefault="004E2218" w:rsidP="009D145D">
      <w:pPr>
        <w:tabs>
          <w:tab w:val="left" w:pos="3119"/>
          <w:tab w:val="left" w:pos="6237"/>
        </w:tabs>
        <w:rPr>
          <w:rFonts w:cs="Arial"/>
        </w:rPr>
      </w:pPr>
      <w:r w:rsidRPr="009D145D">
        <w:rPr>
          <w:b/>
          <w:szCs w:val="20"/>
        </w:rPr>
        <w:t xml:space="preserve"> </w:t>
      </w:r>
    </w:p>
    <w:tbl>
      <w:tblPr>
        <w:tblW w:w="7810" w:type="dxa"/>
        <w:tblBorders>
          <w:top w:val="single" w:sz="18" w:space="0" w:color="auto"/>
          <w:lef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0"/>
      </w:tblGrid>
      <w:tr w:rsidR="004E2218" w:rsidTr="00303D26">
        <w:tc>
          <w:tcPr>
            <w:tcW w:w="7810" w:type="dxa"/>
            <w:tcBorders>
              <w:top w:val="single" w:sz="18" w:space="0" w:color="auto"/>
              <w:bottom w:val="nil"/>
              <w:right w:val="nil"/>
            </w:tcBorders>
          </w:tcPr>
          <w:p w:rsidR="004E2218" w:rsidRDefault="004E2218" w:rsidP="00303D26">
            <w:pPr>
              <w:pStyle w:val="Titels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Motivering</w:t>
            </w:r>
          </w:p>
        </w:tc>
      </w:tr>
    </w:tbl>
    <w:p w:rsidR="004E2218" w:rsidRDefault="004E2218" w:rsidP="009D145D"/>
    <w:p w:rsidR="004E2218" w:rsidRDefault="004E2218">
      <w:r>
        <w:rPr>
          <w:rStyle w:val="DefaultParagraphFont1"/>
          <w:rFonts w:cs="Century Gothic"/>
          <w:b/>
          <w:u w:val="single"/>
        </w:rPr>
        <w:t>Voorgeschiedenis</w:t>
      </w:r>
    </w:p>
    <w:p w:rsidR="004E2218" w:rsidRDefault="004E2218">
      <w:pPr>
        <w:numPr>
          <w:ilvl w:val="0"/>
          <w:numId w:val="3"/>
        </w:numPr>
      </w:pPr>
      <w:r>
        <w:rPr>
          <w:rStyle w:val="DefaultParagraphFont1"/>
          <w:rFonts w:cs="Century Gothic"/>
        </w:rPr>
        <w:t>Op 28 september 2004 werd door de gemeenteraad de gemeentelijke reglementering voor de begraafplaats en lijkbezorging goedgekeurd.</w:t>
      </w:r>
    </w:p>
    <w:p w:rsidR="004E2218" w:rsidRDefault="004E2218">
      <w:pPr>
        <w:numPr>
          <w:ilvl w:val="0"/>
          <w:numId w:val="3"/>
        </w:numPr>
      </w:pPr>
      <w:r>
        <w:rPr>
          <w:rStyle w:val="DefaultParagraphFont1"/>
          <w:rFonts w:cs="Century Gothic"/>
        </w:rPr>
        <w:t>Op 21 oktober 2013 werd een akte van vaststelling opgesteld in verband met het verstrijken van eeuwigdurende grondconcessies.</w:t>
      </w:r>
    </w:p>
    <w:p w:rsidR="004E2218" w:rsidRDefault="004E2218"/>
    <w:p w:rsidR="004E2218" w:rsidRDefault="004E2218"/>
    <w:p w:rsidR="004E2218" w:rsidRDefault="004E2218">
      <w:r>
        <w:rPr>
          <w:rStyle w:val="DefaultParagraphFont1"/>
          <w:rFonts w:cs="Century Gothic"/>
          <w:b/>
          <w:u w:val="single"/>
        </w:rPr>
        <w:t>Feiten en context</w:t>
      </w:r>
    </w:p>
    <w:p w:rsidR="004E2218" w:rsidRDefault="004E2218">
      <w:pPr>
        <w:numPr>
          <w:ilvl w:val="0"/>
          <w:numId w:val="4"/>
        </w:numPr>
      </w:pPr>
      <w:r>
        <w:rPr>
          <w:rStyle w:val="DefaultParagraphFont1"/>
          <w:rFonts w:cs="Century Gothic"/>
        </w:rPr>
        <w:t xml:space="preserve">Deze akten van vaststelling werden aan de graven en aan de ingang van de </w:t>
      </w:r>
      <w:r>
        <w:rPr>
          <w:rStyle w:val="DefaultParagraphFont1"/>
          <w:rFonts w:cs="Century Gothic"/>
        </w:rPr>
        <w:tab/>
      </w:r>
      <w:r>
        <w:rPr>
          <w:rStyle w:val="DefaultParagraphFont1"/>
          <w:rFonts w:cs="Century Gothic"/>
        </w:rPr>
        <w:tab/>
        <w:t>gemeentelijke begraafplaats kenbaar gemaakt.</w:t>
      </w:r>
    </w:p>
    <w:p w:rsidR="004E2218" w:rsidRDefault="004E2218"/>
    <w:p w:rsidR="004E2218" w:rsidRDefault="004E2218">
      <w:r>
        <w:rPr>
          <w:rStyle w:val="DefaultParagraphFont1"/>
          <w:rFonts w:cs="Century Gothic"/>
          <w:b/>
          <w:u w:val="single"/>
        </w:rPr>
        <w:t>Juridische grond</w:t>
      </w:r>
    </w:p>
    <w:p w:rsidR="004E2218" w:rsidRDefault="004E2218"/>
    <w:tbl>
      <w:tblPr>
        <w:tblW w:w="7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870"/>
        <w:gridCol w:w="3960"/>
      </w:tblGrid>
      <w:tr w:rsidR="004E2218" w:rsidTr="00743151">
        <w:tc>
          <w:tcPr>
            <w:tcW w:w="3870" w:type="dxa"/>
          </w:tcPr>
          <w:p w:rsidR="004E2218" w:rsidRDefault="004E2218">
            <w:r>
              <w:rPr>
                <w:rStyle w:val="DefaultParagraphFont1"/>
                <w:rFonts w:cs="Century Gothic"/>
              </w:rPr>
              <w:t>Decreet van 16 januari 2004</w:t>
            </w:r>
          </w:p>
        </w:tc>
        <w:tc>
          <w:tcPr>
            <w:tcW w:w="3960" w:type="dxa"/>
          </w:tcPr>
          <w:p w:rsidR="004E2218" w:rsidRDefault="004E2218">
            <w:r>
              <w:rPr>
                <w:rStyle w:val="DefaultParagraphFont1"/>
                <w:rFonts w:cs="Century Gothic"/>
              </w:rPr>
              <w:t>regelt de schikkingen op de begraafplaatsen en lijkbezorging</w:t>
            </w:r>
          </w:p>
        </w:tc>
      </w:tr>
    </w:tbl>
    <w:p w:rsidR="004E2218" w:rsidRDefault="004E2218">
      <w:pPr>
        <w:ind w:right="1028"/>
      </w:pPr>
    </w:p>
    <w:p w:rsidR="004E2218" w:rsidRDefault="004E2218">
      <w:r>
        <w:rPr>
          <w:rStyle w:val="DefaultParagraphFont1"/>
          <w:rFonts w:cs="Century Gothic"/>
          <w:b/>
          <w:u w:val="single"/>
        </w:rPr>
        <w:t>Advies</w:t>
      </w:r>
    </w:p>
    <w:p w:rsidR="004E2218" w:rsidRDefault="004E2218">
      <w:r>
        <w:rPr>
          <w:rStyle w:val="DefaultParagraphFont1"/>
          <w:rFonts w:cs="Century Gothic"/>
        </w:rPr>
        <w:t>Er is geen advies vereist.</w:t>
      </w:r>
    </w:p>
    <w:p w:rsidR="004E2218" w:rsidRDefault="004E2218"/>
    <w:p w:rsidR="004E2218" w:rsidRDefault="004E2218">
      <w:r>
        <w:rPr>
          <w:rStyle w:val="DefaultParagraphFont1"/>
          <w:rFonts w:cs="Century Gothic"/>
          <w:b/>
          <w:u w:val="single"/>
        </w:rPr>
        <w:t>Argumentatie</w:t>
      </w:r>
    </w:p>
    <w:p w:rsidR="004E2218" w:rsidRDefault="004E2218">
      <w:r>
        <w:rPr>
          <w:rStyle w:val="DefaultParagraphFont1"/>
          <w:rFonts w:cs="Century Gothic"/>
        </w:rPr>
        <w:t>De procedure tot verlenging werd aan de bevolking medegedeeld. Er werd één  grondconcessie verlengd.</w:t>
      </w:r>
    </w:p>
    <w:p w:rsidR="004E2218" w:rsidRDefault="004E2218"/>
    <w:p w:rsidR="004E2218" w:rsidRDefault="004E2218">
      <w:r>
        <w:rPr>
          <w:rStyle w:val="DefaultParagraphFont1"/>
          <w:rFonts w:cs="Century Gothic"/>
          <w:b/>
          <w:u w:val="single"/>
        </w:rPr>
        <w:t>Financiële gevolgen</w:t>
      </w:r>
    </w:p>
    <w:tbl>
      <w:tblPr>
        <w:tblW w:w="4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578"/>
      </w:tblGrid>
      <w:tr w:rsidR="004E2218" w:rsidTr="00743151">
        <w:trPr>
          <w:trHeight w:val="490"/>
        </w:trPr>
        <w:tc>
          <w:tcPr>
            <w:tcW w:w="4578" w:type="dxa"/>
          </w:tcPr>
          <w:p w:rsidR="004E2218" w:rsidRDefault="004E2218">
            <w:r>
              <w:rPr>
                <w:rStyle w:val="DefaultParagraphFont1"/>
                <w:rFonts w:cs="Century Gothic"/>
              </w:rPr>
              <w:t>Geen financiële gevolgen</w:t>
            </w:r>
          </w:p>
        </w:tc>
      </w:tr>
    </w:tbl>
    <w:p w:rsidR="004E2218" w:rsidRDefault="004E2218" w:rsidP="009D145D">
      <w:pPr>
        <w:tabs>
          <w:tab w:val="left" w:pos="3119"/>
          <w:tab w:val="left" w:pos="6237"/>
        </w:tabs>
      </w:pPr>
    </w:p>
    <w:tbl>
      <w:tblPr>
        <w:tblW w:w="7810" w:type="dxa"/>
        <w:tblBorders>
          <w:top w:val="single" w:sz="18" w:space="0" w:color="auto"/>
          <w:lef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0"/>
      </w:tblGrid>
      <w:tr w:rsidR="004E2218" w:rsidTr="00303D26">
        <w:tc>
          <w:tcPr>
            <w:tcW w:w="7810" w:type="dxa"/>
            <w:tcBorders>
              <w:top w:val="single" w:sz="18" w:space="0" w:color="auto"/>
              <w:bottom w:val="nil"/>
              <w:right w:val="nil"/>
            </w:tcBorders>
          </w:tcPr>
          <w:p w:rsidR="004E2218" w:rsidRPr="00450B6F" w:rsidRDefault="004E2218" w:rsidP="00AF6AAA">
            <w:r>
              <w:t>Besluit</w:t>
            </w:r>
          </w:p>
          <w:p w:rsidR="004E2218" w:rsidRPr="00B9003B" w:rsidRDefault="004E2218" w:rsidP="00F375B3"/>
          <w:p w:rsidR="004E2218" w:rsidRPr="00B9003B" w:rsidRDefault="004E2218" w:rsidP="00F375B3">
            <w:r w:rsidRPr="00B9003B">
              <w:t>17 stemmen voor: Nele Cornelis</w:t>
            </w:r>
            <w:r>
              <w:rPr>
                <w:noProof/>
              </w:rPr>
              <w:t xml:space="preserve"> (N-VA)</w:t>
            </w:r>
            <w:r w:rsidRPr="00B9003B">
              <w:t>, Helke Verdick</w:t>
            </w:r>
            <w:r>
              <w:rPr>
                <w:noProof/>
              </w:rPr>
              <w:t xml:space="preserve"> (N-VA)</w:t>
            </w:r>
            <w:r w:rsidRPr="00B9003B">
              <w:t>, Gregory Müsing</w:t>
            </w:r>
            <w:r>
              <w:rPr>
                <w:noProof/>
              </w:rPr>
              <w:t xml:space="preserve"> (N-VA)</w:t>
            </w:r>
            <w:r w:rsidRPr="00B9003B">
              <w:t>, Rita Goossens</w:t>
            </w:r>
            <w:r>
              <w:rPr>
                <w:noProof/>
              </w:rPr>
              <w:t xml:space="preserve"> (N-VA)</w:t>
            </w:r>
            <w:r w:rsidRPr="00B9003B">
              <w:t>, Jos Van De Wauwer</w:t>
            </w:r>
            <w:r>
              <w:rPr>
                <w:noProof/>
              </w:rPr>
              <w:t xml:space="preserve"> (VLAAMS BELANG)</w:t>
            </w:r>
            <w:r w:rsidRPr="00B9003B">
              <w:t>, Agnes Salden</w:t>
            </w:r>
            <w:r>
              <w:rPr>
                <w:noProof/>
              </w:rPr>
              <w:t xml:space="preserve"> (VLAAMS BELANG)</w:t>
            </w:r>
            <w:r w:rsidRPr="00B9003B">
              <w:t>, Kristien Vingerhoets</w:t>
            </w:r>
            <w:r>
              <w:rPr>
                <w:noProof/>
              </w:rPr>
              <w:t xml:space="preserve"> (SP.A)</w:t>
            </w:r>
            <w:r w:rsidRPr="00B9003B">
              <w:t>, Levi Wastyn</w:t>
            </w:r>
            <w:r>
              <w:rPr>
                <w:noProof/>
              </w:rPr>
              <w:t xml:space="preserve"> (SP.A)</w:t>
            </w:r>
            <w:r w:rsidRPr="00B9003B">
              <w:t>, Stefan Van Linden</w:t>
            </w:r>
            <w:r>
              <w:rPr>
                <w:noProof/>
              </w:rPr>
              <w:t xml:space="preserve"> (SP.A)</w:t>
            </w:r>
            <w:r w:rsidRPr="00B9003B">
              <w:t>, Eddy De Herdt</w:t>
            </w:r>
            <w:r>
              <w:rPr>
                <w:noProof/>
              </w:rPr>
              <w:t xml:space="preserve"> (SP.A)</w:t>
            </w:r>
            <w:r w:rsidRPr="00B9003B">
              <w:t>, Francois Boddaert</w:t>
            </w:r>
            <w:r>
              <w:rPr>
                <w:noProof/>
              </w:rPr>
              <w:t xml:space="preserve"> (SP.A)</w:t>
            </w:r>
            <w:r w:rsidRPr="00B9003B">
              <w:t>, Ria Maes</w:t>
            </w:r>
            <w:r>
              <w:rPr>
                <w:noProof/>
              </w:rPr>
              <w:t xml:space="preserve"> (SP.A)</w:t>
            </w:r>
            <w:r w:rsidRPr="00B9003B">
              <w:t>, Jenne Meyvis</w:t>
            </w:r>
            <w:r>
              <w:rPr>
                <w:noProof/>
              </w:rPr>
              <w:t xml:space="preserve"> (CD&amp;V)</w:t>
            </w:r>
            <w:r w:rsidRPr="00B9003B">
              <w:t>, Vicky Dombret</w:t>
            </w:r>
            <w:r>
              <w:rPr>
                <w:noProof/>
              </w:rPr>
              <w:t xml:space="preserve"> (CD&amp;V)</w:t>
            </w:r>
            <w:r w:rsidRPr="00B9003B">
              <w:t>, Walter Van den Bogaert</w:t>
            </w:r>
            <w:r>
              <w:rPr>
                <w:noProof/>
              </w:rPr>
              <w:t xml:space="preserve"> (CD&amp;V)</w:t>
            </w:r>
            <w:r w:rsidRPr="00B9003B">
              <w:t>, Tom De Wit</w:t>
            </w:r>
            <w:r>
              <w:rPr>
                <w:noProof/>
              </w:rPr>
              <w:t xml:space="preserve"> (CD&amp;V)</w:t>
            </w:r>
            <w:r w:rsidRPr="00B9003B">
              <w:t xml:space="preserve"> en Luc Bouckaert</w:t>
            </w:r>
            <w:r>
              <w:rPr>
                <w:noProof/>
              </w:rPr>
              <w:t xml:space="preserve"> (CD&amp;V)</w:t>
            </w:r>
          </w:p>
          <w:p w:rsidR="004E2218" w:rsidRPr="00B9003B" w:rsidRDefault="004E2218" w:rsidP="00F375B3">
            <w:r w:rsidRPr="00B9003B">
              <w:t>1 stem tegen: Anthony Abbeloos</w:t>
            </w:r>
            <w:r>
              <w:rPr>
                <w:noProof/>
              </w:rPr>
              <w:t xml:space="preserve"> (N-VH)</w:t>
            </w:r>
          </w:p>
          <w:p w:rsidR="004E2218" w:rsidRPr="00B9003B" w:rsidRDefault="004E2218" w:rsidP="00F375B3"/>
        </w:tc>
      </w:tr>
    </w:tbl>
    <w:p w:rsidR="004E2218" w:rsidRDefault="004E2218" w:rsidP="009D145D"/>
    <w:p w:rsidR="004E2218" w:rsidRDefault="004E2218">
      <w:r>
        <w:rPr>
          <w:rStyle w:val="DefaultParagraphFont2"/>
          <w:rFonts w:cs="Century Gothic"/>
        </w:rPr>
        <w:t>Artikel 1</w:t>
      </w:r>
    </w:p>
    <w:p w:rsidR="004E2218" w:rsidRDefault="004E2218">
      <w:r>
        <w:rPr>
          <w:rStyle w:val="DefaultParagraphFont2"/>
          <w:rFonts w:cs="Century Gothic"/>
        </w:rPr>
        <w:t>De gemeenteraad beslist:</w:t>
      </w:r>
    </w:p>
    <w:p w:rsidR="004E2218" w:rsidRDefault="004E2218">
      <w:r>
        <w:rPr>
          <w:rStyle w:val="DefaultParagraphFont2"/>
          <w:rFonts w:cs="Century Gothic"/>
        </w:rPr>
        <w:t>de grondconcessies op te heffen, welke vermeld in bijlage.</w:t>
      </w:r>
    </w:p>
    <w:p w:rsidR="004E2218" w:rsidRDefault="004E2218"/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327"/>
        <w:gridCol w:w="2343"/>
        <w:gridCol w:w="2343"/>
        <w:gridCol w:w="2343"/>
      </w:tblGrid>
      <w:tr w:rsidR="004E2218" w:rsidTr="00743151">
        <w:tc>
          <w:tcPr>
            <w:tcW w:w="2327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volgnummer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ligging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naam en voornaam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overlijdens datum</w:t>
            </w:r>
          </w:p>
        </w:tc>
      </w:tr>
      <w:tr w:rsidR="004E2218" w:rsidTr="00743151">
        <w:tc>
          <w:tcPr>
            <w:tcW w:w="2327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EEU2013/0077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Park D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De Bock Virginie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+21/04/1953</w:t>
            </w:r>
          </w:p>
        </w:tc>
      </w:tr>
      <w:tr w:rsidR="004E2218" w:rsidTr="00743151">
        <w:trPr>
          <w:trHeight w:val="245"/>
        </w:trPr>
        <w:tc>
          <w:tcPr>
            <w:tcW w:w="2327" w:type="dxa"/>
          </w:tcPr>
          <w:p w:rsidR="004E2218" w:rsidRDefault="004E2218"/>
        </w:tc>
        <w:tc>
          <w:tcPr>
            <w:tcW w:w="2342" w:type="dxa"/>
          </w:tcPr>
          <w:p w:rsidR="004E2218" w:rsidRDefault="004E2218"/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Struyf August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+28/04/1963</w:t>
            </w:r>
          </w:p>
        </w:tc>
      </w:tr>
      <w:tr w:rsidR="004E2218" w:rsidTr="00743151">
        <w:trPr>
          <w:trHeight w:val="245"/>
        </w:trPr>
        <w:tc>
          <w:tcPr>
            <w:tcW w:w="2327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EEU2013/0142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Park D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Philippe Germaine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+10/01/1959</w:t>
            </w:r>
          </w:p>
        </w:tc>
      </w:tr>
      <w:tr w:rsidR="004E2218" w:rsidTr="00743151">
        <w:tc>
          <w:tcPr>
            <w:tcW w:w="2327" w:type="dxa"/>
          </w:tcPr>
          <w:p w:rsidR="004E2218" w:rsidRDefault="004E2218"/>
        </w:tc>
        <w:tc>
          <w:tcPr>
            <w:tcW w:w="2342" w:type="dxa"/>
          </w:tcPr>
          <w:p w:rsidR="004E2218" w:rsidRDefault="004E2218"/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Buvé Jan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+23/08/1963</w:t>
            </w:r>
          </w:p>
        </w:tc>
      </w:tr>
      <w:tr w:rsidR="004E2218" w:rsidTr="00743151">
        <w:trPr>
          <w:trHeight w:val="245"/>
        </w:trPr>
        <w:tc>
          <w:tcPr>
            <w:tcW w:w="2327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EEU2013/0168</w:t>
            </w:r>
            <w:r>
              <w:rPr>
                <w:rStyle w:val="DefaultParagraphFont2"/>
                <w:rFonts w:cs="Century Gothic"/>
              </w:rPr>
              <w:tab/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Park A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Sels Ludovicus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+22/06/1957</w:t>
            </w:r>
          </w:p>
        </w:tc>
      </w:tr>
      <w:tr w:rsidR="004E2218" w:rsidTr="00743151">
        <w:trPr>
          <w:trHeight w:val="245"/>
        </w:trPr>
        <w:tc>
          <w:tcPr>
            <w:tcW w:w="2327" w:type="dxa"/>
          </w:tcPr>
          <w:p w:rsidR="004E2218" w:rsidRDefault="004E2218"/>
        </w:tc>
        <w:tc>
          <w:tcPr>
            <w:tcW w:w="2342" w:type="dxa"/>
          </w:tcPr>
          <w:p w:rsidR="004E2218" w:rsidRDefault="004E2218"/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Van de Vreken Maria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+25/10/1963</w:t>
            </w:r>
          </w:p>
        </w:tc>
      </w:tr>
      <w:tr w:rsidR="004E2218" w:rsidTr="00743151">
        <w:trPr>
          <w:trHeight w:val="245"/>
        </w:trPr>
        <w:tc>
          <w:tcPr>
            <w:tcW w:w="2327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EEU2013/0270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Park B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Verbert Catharina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+31/05/1960</w:t>
            </w:r>
          </w:p>
        </w:tc>
      </w:tr>
      <w:tr w:rsidR="004E2218" w:rsidTr="00743151">
        <w:trPr>
          <w:trHeight w:val="245"/>
        </w:trPr>
        <w:tc>
          <w:tcPr>
            <w:tcW w:w="2327" w:type="dxa"/>
          </w:tcPr>
          <w:p w:rsidR="004E2218" w:rsidRDefault="004E2218"/>
        </w:tc>
        <w:tc>
          <w:tcPr>
            <w:tcW w:w="2342" w:type="dxa"/>
          </w:tcPr>
          <w:p w:rsidR="004E2218" w:rsidRDefault="004E2218"/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Meeus Franciscus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+10/01/1963</w:t>
            </w:r>
          </w:p>
        </w:tc>
      </w:tr>
      <w:tr w:rsidR="004E2218" w:rsidTr="00743151">
        <w:trPr>
          <w:trHeight w:val="245"/>
        </w:trPr>
        <w:tc>
          <w:tcPr>
            <w:tcW w:w="2327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EEU2013/0284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Park B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Busschop Hypolite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+10/10/1930</w:t>
            </w:r>
          </w:p>
        </w:tc>
      </w:tr>
      <w:tr w:rsidR="004E2218" w:rsidTr="00743151">
        <w:trPr>
          <w:trHeight w:val="245"/>
        </w:trPr>
        <w:tc>
          <w:tcPr>
            <w:tcW w:w="2327" w:type="dxa"/>
          </w:tcPr>
          <w:p w:rsidR="004E2218" w:rsidRDefault="004E2218"/>
        </w:tc>
        <w:tc>
          <w:tcPr>
            <w:tcW w:w="2342" w:type="dxa"/>
          </w:tcPr>
          <w:p w:rsidR="004E2218" w:rsidRDefault="004E2218"/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Dillen Maria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+30/01/1963</w:t>
            </w:r>
          </w:p>
        </w:tc>
      </w:tr>
      <w:tr w:rsidR="004E2218" w:rsidTr="00743151">
        <w:trPr>
          <w:trHeight w:val="245"/>
        </w:trPr>
        <w:tc>
          <w:tcPr>
            <w:tcW w:w="2327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EEU2013/0408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Park B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Delterne Jules</w:t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+01/04/1956</w:t>
            </w:r>
          </w:p>
        </w:tc>
      </w:tr>
      <w:tr w:rsidR="004E2218" w:rsidTr="00743151">
        <w:trPr>
          <w:trHeight w:val="245"/>
        </w:trPr>
        <w:tc>
          <w:tcPr>
            <w:tcW w:w="2327" w:type="dxa"/>
          </w:tcPr>
          <w:p w:rsidR="004E2218" w:rsidRDefault="004E2218"/>
        </w:tc>
        <w:tc>
          <w:tcPr>
            <w:tcW w:w="2342" w:type="dxa"/>
          </w:tcPr>
          <w:p w:rsidR="004E2218" w:rsidRDefault="004E2218"/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Cornet Louise</w:t>
            </w:r>
            <w:r>
              <w:rPr>
                <w:rStyle w:val="DefaultParagraphFont2"/>
                <w:rFonts w:cs="Century Gothic"/>
              </w:rPr>
              <w:tab/>
            </w:r>
          </w:p>
        </w:tc>
        <w:tc>
          <w:tcPr>
            <w:tcW w:w="2342" w:type="dxa"/>
          </w:tcPr>
          <w:p w:rsidR="004E2218" w:rsidRDefault="004E2218">
            <w:r>
              <w:rPr>
                <w:rStyle w:val="DefaultParagraphFont2"/>
                <w:rFonts w:cs="Century Gothic"/>
              </w:rPr>
              <w:t>+02/10/1963</w:t>
            </w:r>
          </w:p>
        </w:tc>
      </w:tr>
    </w:tbl>
    <w:p w:rsidR="004E2218" w:rsidRDefault="004E2218"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</w:p>
    <w:p w:rsidR="004E2218" w:rsidRDefault="004E2218"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</w:p>
    <w:p w:rsidR="004E2218" w:rsidRDefault="004E2218"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  <w:r>
        <w:rPr>
          <w:rStyle w:val="DefaultParagraphFont2"/>
          <w:rFonts w:cs="Century Gothic"/>
        </w:rPr>
        <w:tab/>
      </w:r>
    </w:p>
    <w:p w:rsidR="004E2218" w:rsidRDefault="004E2218">
      <w:r>
        <w:rPr>
          <w:rStyle w:val="DefaultParagraphFont2"/>
          <w:rFonts w:cs="Century Gothic"/>
        </w:rPr>
        <w:t>Artikel 2</w:t>
      </w:r>
    </w:p>
    <w:p w:rsidR="004E2218" w:rsidRDefault="004E2218">
      <w:r>
        <w:rPr>
          <w:rStyle w:val="DefaultParagraphFont2"/>
          <w:rFonts w:cs="Century Gothic"/>
        </w:rPr>
        <w:t>De grafzerken zullen door de gemeentelijke diensten verwijderd worden.</w:t>
      </w:r>
    </w:p>
    <w:p w:rsidR="004E2218" w:rsidRDefault="004E2218"/>
    <w:bookmarkEnd w:id="1"/>
    <w:p w:rsidR="004E2218" w:rsidRPr="00F935AD" w:rsidRDefault="004E2218" w:rsidP="009D145D">
      <w:pPr>
        <w:tabs>
          <w:tab w:val="left" w:pos="3119"/>
          <w:tab w:val="left" w:pos="6237"/>
        </w:tabs>
        <w:rPr>
          <w:rFonts w:cs="Arial"/>
        </w:rPr>
      </w:pPr>
    </w:p>
    <w:p w:rsidR="004E2218" w:rsidRDefault="004E2218" w:rsidP="00F8497E">
      <w:pPr>
        <w:tabs>
          <w:tab w:val="left" w:pos="3119"/>
          <w:tab w:val="left" w:pos="6237"/>
        </w:tabs>
      </w:pPr>
      <w:bookmarkStart w:id="2" w:name="begin"/>
      <w:bookmarkEnd w:id="2"/>
    </w:p>
    <w:p w:rsidR="004E2218" w:rsidRDefault="004E2218" w:rsidP="00F8497E">
      <w:pPr>
        <w:tabs>
          <w:tab w:val="left" w:pos="3119"/>
          <w:tab w:val="left" w:pos="6237"/>
        </w:tabs>
      </w:pPr>
    </w:p>
    <w:p w:rsidR="004E2218" w:rsidRDefault="004E2218" w:rsidP="00F8497E">
      <w:pPr>
        <w:keepNext/>
        <w:keepLines/>
        <w:tabs>
          <w:tab w:val="left" w:pos="3119"/>
          <w:tab w:val="left" w:pos="6237"/>
        </w:tabs>
      </w:pPr>
    </w:p>
    <w:p w:rsidR="004E2218" w:rsidRDefault="004E2218" w:rsidP="00F8497E">
      <w:pPr>
        <w:keepNext/>
        <w:keepLines/>
        <w:jc w:val="center"/>
      </w:pPr>
      <w:r>
        <w:rPr>
          <w:caps/>
        </w:rPr>
        <w:t>N</w:t>
      </w:r>
      <w:r>
        <w:t>amens de gemeenteraad</w:t>
      </w:r>
    </w:p>
    <w:p w:rsidR="004E2218" w:rsidRDefault="004E2218" w:rsidP="00F8497E">
      <w:pPr>
        <w:keepNext/>
        <w:keepLines/>
        <w:jc w:val="center"/>
        <w:rPr>
          <w:caps/>
        </w:rPr>
      </w:pPr>
    </w:p>
    <w:p w:rsidR="004E2218" w:rsidRDefault="004E2218" w:rsidP="00F8497E">
      <w:pPr>
        <w:keepNext/>
        <w:keepLines/>
        <w:tabs>
          <w:tab w:val="left" w:pos="5103"/>
        </w:tabs>
      </w:pPr>
    </w:p>
    <w:tbl>
      <w:tblPr>
        <w:tblW w:w="7905" w:type="dxa"/>
        <w:tblLook w:val="00A0"/>
      </w:tblPr>
      <w:tblGrid>
        <w:gridCol w:w="4644"/>
        <w:gridCol w:w="3261"/>
      </w:tblGrid>
      <w:tr w:rsidR="004E2218" w:rsidTr="00F8497E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E2218" w:rsidRDefault="004E2218" w:rsidP="00F8497E">
            <w:pPr>
              <w:keepNext/>
              <w:keepLines/>
            </w:pPr>
            <w:r>
              <w:t>(get.) Greta Vereycken</w:t>
            </w:r>
          </w:p>
          <w:p w:rsidR="004E2218" w:rsidRDefault="004E2218" w:rsidP="00F8497E">
            <w:pPr>
              <w:keepNext/>
              <w:keepLines/>
            </w:pPr>
            <w:r>
              <w:t>waarnemend secretaris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E2218" w:rsidRDefault="004E2218" w:rsidP="00F8497E">
            <w:pPr>
              <w:keepNext/>
              <w:keepLines/>
              <w:rPr>
                <w:noProof/>
              </w:rPr>
            </w:pPr>
            <w:r>
              <w:t>(get.) Luc Bouckaert</w:t>
            </w:r>
          </w:p>
          <w:p w:rsidR="004E2218" w:rsidRDefault="004E2218" w:rsidP="00F8497E">
            <w:pPr>
              <w:keepNext/>
              <w:keepLines/>
            </w:pPr>
            <w:r>
              <w:t>burgemeester-voorzitter</w:t>
            </w:r>
          </w:p>
        </w:tc>
      </w:tr>
    </w:tbl>
    <w:p w:rsidR="004E2218" w:rsidRDefault="004E2218" w:rsidP="00F8497E">
      <w:pPr>
        <w:keepNext/>
        <w:keepLines/>
        <w:tabs>
          <w:tab w:val="left" w:pos="5103"/>
        </w:tabs>
      </w:pPr>
    </w:p>
    <w:p w:rsidR="004E2218" w:rsidRDefault="004E2218" w:rsidP="00F8497E">
      <w:pPr>
        <w:keepNext/>
        <w:keepLines/>
        <w:tabs>
          <w:tab w:val="left" w:pos="5103"/>
        </w:tabs>
        <w:jc w:val="center"/>
      </w:pPr>
      <w:r>
        <w:t>Voor eensluidend uittreksel</w:t>
      </w:r>
    </w:p>
    <w:p w:rsidR="004E2218" w:rsidRDefault="004E2218" w:rsidP="00F8497E">
      <w:pPr>
        <w:keepNext/>
        <w:keepLines/>
        <w:tabs>
          <w:tab w:val="left" w:pos="5103"/>
        </w:tabs>
      </w:pPr>
    </w:p>
    <w:p w:rsidR="004E2218" w:rsidRDefault="004E2218" w:rsidP="00F8497E">
      <w:pPr>
        <w:keepNext/>
        <w:keepLines/>
        <w:tabs>
          <w:tab w:val="left" w:pos="5103"/>
        </w:tabs>
      </w:pPr>
    </w:p>
    <w:p w:rsidR="004E2218" w:rsidRDefault="004E2218" w:rsidP="00F8497E">
      <w:pPr>
        <w:keepNext/>
        <w:keepLines/>
        <w:tabs>
          <w:tab w:val="left" w:pos="5103"/>
        </w:tabs>
      </w:pPr>
    </w:p>
    <w:p w:rsidR="004E2218" w:rsidRDefault="004E2218" w:rsidP="00F8497E">
      <w:pPr>
        <w:keepNext/>
        <w:keepLines/>
        <w:tabs>
          <w:tab w:val="left" w:pos="5103"/>
        </w:tabs>
      </w:pPr>
    </w:p>
    <w:tbl>
      <w:tblPr>
        <w:tblW w:w="7905" w:type="dxa"/>
        <w:tblLook w:val="00A0"/>
      </w:tblPr>
      <w:tblGrid>
        <w:gridCol w:w="4644"/>
        <w:gridCol w:w="3261"/>
      </w:tblGrid>
      <w:tr w:rsidR="004E2218" w:rsidTr="00F8497E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E2218" w:rsidRDefault="004E2218" w:rsidP="00F8497E">
            <w:pPr>
              <w:keepNext/>
              <w:keepLines/>
            </w:pPr>
            <w:r>
              <w:t>Greta Vereycken</w:t>
            </w:r>
          </w:p>
          <w:p w:rsidR="004E2218" w:rsidRDefault="004E2218" w:rsidP="00F8497E">
            <w:pPr>
              <w:keepNext/>
              <w:keepLines/>
            </w:pPr>
            <w:r>
              <w:t>waarnemend secretaris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E2218" w:rsidRDefault="004E2218" w:rsidP="00F8497E">
            <w:pPr>
              <w:keepNext/>
              <w:keepLines/>
              <w:rPr>
                <w:noProof/>
              </w:rPr>
            </w:pPr>
            <w:r>
              <w:t>Luc Bouckaert</w:t>
            </w:r>
          </w:p>
          <w:p w:rsidR="004E2218" w:rsidRDefault="004E2218" w:rsidP="00F8497E">
            <w:pPr>
              <w:keepNext/>
              <w:keepLines/>
            </w:pPr>
            <w:r>
              <w:t>burgemeester-voorzitter</w:t>
            </w:r>
          </w:p>
        </w:tc>
      </w:tr>
    </w:tbl>
    <w:p w:rsidR="004E2218" w:rsidRDefault="004E2218" w:rsidP="00F8497E">
      <w:pPr>
        <w:keepNext/>
        <w:keepLines/>
      </w:pPr>
    </w:p>
    <w:p w:rsidR="004E2218" w:rsidRPr="00D737E6" w:rsidRDefault="004E2218" w:rsidP="00F8497E"/>
    <w:sectPr w:rsidR="004E2218" w:rsidRPr="00D737E6" w:rsidSect="00B828FC">
      <w:footerReference w:type="default" r:id="rId7"/>
      <w:pgSz w:w="11906" w:h="16838"/>
      <w:pgMar w:top="1134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18" w:rsidRDefault="004E2218" w:rsidP="00B828FC">
      <w:r>
        <w:separator/>
      </w:r>
    </w:p>
  </w:endnote>
  <w:endnote w:type="continuationSeparator" w:id="0">
    <w:p w:rsidR="004E2218" w:rsidRDefault="004E2218" w:rsidP="00B8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18" w:rsidRDefault="004E2218">
    <w:pPr>
      <w:pStyle w:val="Footer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" o:spid="_x0000_s2049" type="#_x0000_t202" style="position:absolute;margin-left:418.5pt;margin-top:604.7pt;width:108pt;height:93.6pt;z-index:251660288;visibility:visible;mso-position-vertical-relative:page" o:allowincell="f" stroked="f">
          <v:textbox>
            <w:txbxContent>
              <w:p w:rsidR="004E2218" w:rsidRDefault="004E2218">
                <w:pPr>
                  <w:ind w:right="-357"/>
                  <w:rPr>
                    <w:rFonts w:ascii="Tahoma" w:hAnsi="Tahoma"/>
                    <w:sz w:val="18"/>
                  </w:rPr>
                </w:pPr>
              </w:p>
              <w:p w:rsidR="004E2218" w:rsidRDefault="004E2218">
                <w:pPr>
                  <w:ind w:right="-357"/>
                  <w:rPr>
                    <w:rFonts w:ascii="Tahoma" w:hAnsi="Tahoma"/>
                    <w:sz w:val="16"/>
                  </w:rPr>
                </w:pPr>
              </w:p>
              <w:p w:rsidR="004E2218" w:rsidRDefault="004E2218">
                <w:pPr>
                  <w:ind w:right="-357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Administratief centrum</w:t>
                </w:r>
              </w:p>
              <w:p w:rsidR="004E2218" w:rsidRDefault="004E2218">
                <w:pPr>
                  <w:ind w:right="-357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Sint-Bernardusabdij 1</w:t>
                </w:r>
              </w:p>
              <w:p w:rsidR="004E2218" w:rsidRDefault="004E2218">
                <w:pPr>
                  <w:ind w:right="-357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2620 HEMIKSEM</w:t>
                </w:r>
              </w:p>
              <w:p w:rsidR="004E2218" w:rsidRDefault="004E2218">
                <w:pPr>
                  <w:ind w:right="-357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Tel. (03)288 26 20</w:t>
                </w:r>
              </w:p>
              <w:p w:rsidR="004E2218" w:rsidRDefault="004E2218">
                <w:pPr>
                  <w:ind w:right="-357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Fax (03)288 26 00</w:t>
                </w:r>
              </w:p>
              <w:p w:rsidR="004E2218" w:rsidRDefault="004E2218">
                <w:pPr>
                  <w:ind w:right="-357"/>
                  <w:rPr>
                    <w:rFonts w:ascii="Tahoma" w:hAnsi="Tahoma"/>
                    <w:sz w:val="16"/>
                  </w:rPr>
                </w:pPr>
              </w:p>
              <w:p w:rsidR="004E2218" w:rsidRDefault="004E2218">
                <w:pPr>
                  <w:ind w:right="-357"/>
                  <w:rPr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GKB 091-0000874-30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18" w:rsidRDefault="004E2218" w:rsidP="00B828FC">
      <w:r>
        <w:separator/>
      </w:r>
    </w:p>
  </w:footnote>
  <w:footnote w:type="continuationSeparator" w:id="0">
    <w:p w:rsidR="004E2218" w:rsidRDefault="004E2218" w:rsidP="00B82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721"/>
    <w:multiLevelType w:val="hybridMultilevel"/>
    <w:tmpl w:val="8C8EC4F2"/>
    <w:lvl w:ilvl="0" w:tplc="B25272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06CA89C" w:tentative="1">
      <w:start w:val="1"/>
      <w:numFmt w:val="lowerLetter"/>
      <w:lvlText w:val="%2."/>
      <w:lvlJc w:val="left"/>
      <w:pPr>
        <w:ind w:left="-403" w:hanging="360"/>
      </w:pPr>
      <w:rPr>
        <w:rFonts w:cs="Times New Roman"/>
      </w:rPr>
    </w:lvl>
    <w:lvl w:ilvl="2" w:tplc="0B7A8D8C" w:tentative="1">
      <w:start w:val="1"/>
      <w:numFmt w:val="lowerRoman"/>
      <w:lvlText w:val="%3."/>
      <w:lvlJc w:val="right"/>
      <w:pPr>
        <w:ind w:left="317" w:hanging="180"/>
      </w:pPr>
      <w:rPr>
        <w:rFonts w:cs="Times New Roman"/>
      </w:rPr>
    </w:lvl>
    <w:lvl w:ilvl="3" w:tplc="C05AF65C" w:tentative="1">
      <w:start w:val="1"/>
      <w:numFmt w:val="decimal"/>
      <w:lvlText w:val="%4."/>
      <w:lvlJc w:val="left"/>
      <w:pPr>
        <w:ind w:left="1037" w:hanging="360"/>
      </w:pPr>
      <w:rPr>
        <w:rFonts w:cs="Times New Roman"/>
      </w:rPr>
    </w:lvl>
    <w:lvl w:ilvl="4" w:tplc="E1A043EA" w:tentative="1">
      <w:start w:val="1"/>
      <w:numFmt w:val="lowerLetter"/>
      <w:lvlText w:val="%5."/>
      <w:lvlJc w:val="left"/>
      <w:pPr>
        <w:ind w:left="1757" w:hanging="360"/>
      </w:pPr>
      <w:rPr>
        <w:rFonts w:cs="Times New Roman"/>
      </w:rPr>
    </w:lvl>
    <w:lvl w:ilvl="5" w:tplc="D27EEB3E" w:tentative="1">
      <w:start w:val="1"/>
      <w:numFmt w:val="lowerRoman"/>
      <w:lvlText w:val="%6."/>
      <w:lvlJc w:val="right"/>
      <w:pPr>
        <w:ind w:left="2477" w:hanging="180"/>
      </w:pPr>
      <w:rPr>
        <w:rFonts w:cs="Times New Roman"/>
      </w:rPr>
    </w:lvl>
    <w:lvl w:ilvl="6" w:tplc="3D88E300" w:tentative="1">
      <w:start w:val="1"/>
      <w:numFmt w:val="decimal"/>
      <w:lvlText w:val="%7."/>
      <w:lvlJc w:val="left"/>
      <w:pPr>
        <w:ind w:left="3197" w:hanging="360"/>
      </w:pPr>
      <w:rPr>
        <w:rFonts w:cs="Times New Roman"/>
      </w:rPr>
    </w:lvl>
    <w:lvl w:ilvl="7" w:tplc="29A611CA" w:tentative="1">
      <w:start w:val="1"/>
      <w:numFmt w:val="lowerLetter"/>
      <w:lvlText w:val="%8."/>
      <w:lvlJc w:val="left"/>
      <w:pPr>
        <w:ind w:left="3917" w:hanging="360"/>
      </w:pPr>
      <w:rPr>
        <w:rFonts w:cs="Times New Roman"/>
      </w:rPr>
    </w:lvl>
    <w:lvl w:ilvl="8" w:tplc="DBA6F0FC" w:tentative="1">
      <w:start w:val="1"/>
      <w:numFmt w:val="lowerRoman"/>
      <w:lvlText w:val="%9."/>
      <w:lvlJc w:val="right"/>
      <w:pPr>
        <w:ind w:left="4637" w:hanging="180"/>
      </w:pPr>
      <w:rPr>
        <w:rFonts w:cs="Times New Roman"/>
      </w:rPr>
    </w:lvl>
  </w:abstractNum>
  <w:abstractNum w:abstractNumId="1">
    <w:nsid w:val="346F540E"/>
    <w:multiLevelType w:val="hybridMultilevel"/>
    <w:tmpl w:val="7052824A"/>
    <w:lvl w:ilvl="0" w:tplc="9C48F968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9524F6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B1EF44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3EE110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F6470A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098D9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2D6893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F692C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62A6E8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6F540F"/>
    <w:multiLevelType w:val="multilevel"/>
    <w:tmpl w:val="00000000"/>
    <w:styleLink w:val="BulletList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•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•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8FC"/>
    <w:rsid w:val="002158C5"/>
    <w:rsid w:val="00303D26"/>
    <w:rsid w:val="0033283C"/>
    <w:rsid w:val="00347155"/>
    <w:rsid w:val="003C70F2"/>
    <w:rsid w:val="00450B6F"/>
    <w:rsid w:val="00486880"/>
    <w:rsid w:val="004E2218"/>
    <w:rsid w:val="00501E72"/>
    <w:rsid w:val="006F1DD9"/>
    <w:rsid w:val="00743151"/>
    <w:rsid w:val="0087082E"/>
    <w:rsid w:val="008E0A64"/>
    <w:rsid w:val="009D145D"/>
    <w:rsid w:val="00A55557"/>
    <w:rsid w:val="00AF6AAA"/>
    <w:rsid w:val="00B828FC"/>
    <w:rsid w:val="00B9003B"/>
    <w:rsid w:val="00D737E6"/>
    <w:rsid w:val="00E82B53"/>
    <w:rsid w:val="00F375B3"/>
    <w:rsid w:val="00F8497E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  <w:tab w:val="left" w:pos="6237"/>
      </w:tabs>
      <w:jc w:val="center"/>
      <w:outlineLvl w:val="0"/>
    </w:pPr>
    <w:rPr>
      <w:rFonts w:ascii="Verdana" w:hAnsi="Verdana"/>
      <w:sz w:val="22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  <w:tab w:val="left" w:pos="6237"/>
      </w:tabs>
      <w:jc w:val="center"/>
      <w:outlineLvl w:val="1"/>
    </w:pPr>
    <w:rPr>
      <w:rFonts w:ascii="Verdana" w:hAnsi="Verdana"/>
      <w:sz w:val="28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  <w:tab w:val="left" w:pos="6237"/>
      </w:tabs>
      <w:outlineLvl w:val="2"/>
    </w:pPr>
    <w:rPr>
      <w:b/>
      <w:szCs w:val="20"/>
      <w:u w:val="single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Verdana" w:hAnsi="Verdana" w:cs="Times New Roman"/>
      <w:sz w:val="2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Verdana" w:hAnsi="Verdana" w:cs="Times New Roman"/>
      <w:sz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entury Gothic" w:hAnsi="Century Gothic" w:cs="Times New Roman"/>
      <w:b/>
      <w:u w:val="single"/>
      <w:lang w:val="nl-NL" w:eastAsia="nl-NL"/>
    </w:rPr>
  </w:style>
  <w:style w:type="paragraph" w:customStyle="1" w:styleId="Titels">
    <w:name w:val="Titels"/>
    <w:basedOn w:val="Normal"/>
    <w:next w:val="Normal"/>
    <w:autoRedefine/>
    <w:uiPriority w:val="99"/>
    <w:pPr>
      <w:tabs>
        <w:tab w:val="left" w:pos="3119"/>
        <w:tab w:val="left" w:pos="6237"/>
      </w:tabs>
    </w:pPr>
    <w:rPr>
      <w:rFonts w:ascii="Lucida Bright" w:hAnsi="Lucida Bright"/>
      <w:b/>
      <w:bCs/>
      <w:sz w:val="22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entury Gothic" w:hAnsi="Century Gothic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psomming1">
    <w:name w:val="popsomming1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uiPriority w:val="99"/>
    <w:rPr>
      <w:rFonts w:ascii="Century Gothic" w:hAnsi="Century Gothic"/>
      <w:szCs w:val="24"/>
    </w:rPr>
  </w:style>
  <w:style w:type="character" w:customStyle="1" w:styleId="DefaultParagraphFont1">
    <w:name w:val="Default Paragraph Font_1"/>
    <w:uiPriority w:val="99"/>
    <w:semiHidden/>
    <w:rsid w:val="00B828FC"/>
    <w:rPr>
      <w:rFonts w:ascii="Century Gothic" w:eastAsia="Times New Roman" w:hAnsi="Century Gothic"/>
    </w:rPr>
  </w:style>
  <w:style w:type="table" w:customStyle="1" w:styleId="Tabelrasterlijnen">
    <w:name w:val="Tabelrasterlijnen"/>
    <w:uiPriority w:val="99"/>
    <w:rsid w:val="00B828F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2">
    <w:name w:val="Default Paragraph Font_2"/>
    <w:uiPriority w:val="99"/>
    <w:semiHidden/>
    <w:rsid w:val="00B828FC"/>
    <w:rPr>
      <w:rFonts w:ascii="Century Gothic" w:eastAsia="Times New Roman" w:hAnsi="Century Gothic"/>
    </w:rPr>
  </w:style>
  <w:style w:type="numbering" w:customStyle="1" w:styleId="BulletList">
    <w:name w:val="BulletList"/>
    <w:rsid w:val="006A277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478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 Martens</cp:lastModifiedBy>
  <cp:revision>41</cp:revision>
  <dcterms:created xsi:type="dcterms:W3CDTF">2013-10-15T12:33:00Z</dcterms:created>
  <dcterms:modified xsi:type="dcterms:W3CDTF">2014-09-17T09:59:00Z</dcterms:modified>
</cp:coreProperties>
</file>