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
        <w:gridCol w:w="1973"/>
        <w:gridCol w:w="1046"/>
        <w:gridCol w:w="1873"/>
        <w:gridCol w:w="2860"/>
        <w:gridCol w:w="33"/>
      </w:tblGrid>
      <w:tr w:rsidR="002212C6" w:rsidTr="003C70F2">
        <w:trPr>
          <w:gridBefore w:val="1"/>
          <w:gridAfter w:val="1"/>
          <w:wAfter w:w="38" w:type="dxa"/>
          <w:trHeight w:val="830"/>
        </w:trPr>
        <w:tc>
          <w:tcPr>
            <w:tcW w:w="2410" w:type="dxa"/>
            <w:gridSpan w:val="2"/>
            <w:tcBorders>
              <w:top w:val="single" w:sz="4" w:space="0" w:color="auto"/>
              <w:right w:val="single" w:sz="4" w:space="0" w:color="auto"/>
            </w:tcBorders>
          </w:tcPr>
          <w:p w:rsidR="002212C6" w:rsidRDefault="002212C6" w:rsidP="00F8497E">
            <w:pPr>
              <w:tabs>
                <w:tab w:val="left" w:pos="3119"/>
                <w:tab w:val="left" w:pos="6237"/>
              </w:tabs>
              <w:rPr>
                <w:rFonts w:cs="Arial"/>
                <w:b/>
              </w:rPr>
            </w:pPr>
            <w:r w:rsidRPr="008E0A64">
              <w:rPr>
                <w:rFonts w:cs="Arial"/>
                <w:b/>
              </w:rPr>
              <w:t>Secretariaat</w:t>
            </w:r>
          </w:p>
          <w:p w:rsidR="002212C6" w:rsidRPr="008E0A64" w:rsidRDefault="002212C6" w:rsidP="00F8497E">
            <w:pPr>
              <w:tabs>
                <w:tab w:val="left" w:pos="3119"/>
                <w:tab w:val="left" w:pos="6237"/>
              </w:tabs>
              <w:rPr>
                <w:b/>
              </w:rPr>
            </w:pPr>
            <w:r w:rsidRPr="00486880">
              <w:rPr>
                <w:b/>
              </w:rPr>
              <w:t>Ann Matthysen</w:t>
            </w:r>
          </w:p>
        </w:tc>
        <w:tc>
          <w:tcPr>
            <w:tcW w:w="2160" w:type="dxa"/>
            <w:tcBorders>
              <w:top w:val="single" w:sz="4" w:space="0" w:color="auto"/>
              <w:left w:val="single" w:sz="4" w:space="0" w:color="auto"/>
              <w:right w:val="single" w:sz="4" w:space="0" w:color="auto"/>
            </w:tcBorders>
          </w:tcPr>
          <w:p w:rsidR="002212C6" w:rsidRPr="008E0A64" w:rsidRDefault="002212C6" w:rsidP="00F8497E">
            <w:pPr>
              <w:pStyle w:val="Heading1"/>
              <w:rPr>
                <w:rFonts w:ascii="Century Gothic" w:hAnsi="Century Gothic"/>
                <w:b/>
                <w:bCs/>
                <w:sz w:val="20"/>
              </w:rPr>
            </w:pPr>
            <w:r w:rsidRPr="008E0A64">
              <w:rPr>
                <w:rFonts w:ascii="Century Gothic" w:hAnsi="Century Gothic"/>
                <w:b/>
                <w:bCs/>
                <w:sz w:val="20"/>
              </w:rPr>
              <w:t>besluit</w:t>
            </w:r>
          </w:p>
          <w:p w:rsidR="002212C6" w:rsidRPr="008E0A64" w:rsidRDefault="002212C6" w:rsidP="00F8497E">
            <w:pPr>
              <w:pStyle w:val="Heading2"/>
              <w:rPr>
                <w:rFonts w:ascii="Century Gothic" w:hAnsi="Century Gothic"/>
                <w:b/>
                <w:bCs/>
                <w:sz w:val="20"/>
              </w:rPr>
            </w:pPr>
            <w:r>
              <w:rPr>
                <w:rFonts w:ascii="Century Gothic" w:hAnsi="Century Gothic"/>
                <w:b/>
                <w:bCs/>
                <w:sz w:val="20"/>
              </w:rPr>
              <w:t>GEMEENTERAAD</w:t>
            </w:r>
            <w:bookmarkStart w:id="0" w:name="_GoBack"/>
            <w:bookmarkEnd w:id="0"/>
          </w:p>
        </w:tc>
        <w:tc>
          <w:tcPr>
            <w:tcW w:w="3297" w:type="dxa"/>
            <w:tcBorders>
              <w:top w:val="single" w:sz="4" w:space="0" w:color="auto"/>
              <w:left w:val="single" w:sz="4" w:space="0" w:color="auto"/>
            </w:tcBorders>
          </w:tcPr>
          <w:p w:rsidR="002212C6" w:rsidRPr="00501E72" w:rsidRDefault="002212C6" w:rsidP="00F8497E">
            <w:pPr>
              <w:jc w:val="right"/>
              <w:rPr>
                <w:rFonts w:cs="Arial"/>
                <w:b/>
                <w:lang w:val="en-US"/>
              </w:rPr>
            </w:pPr>
            <w:r w:rsidRPr="00486880">
              <w:rPr>
                <w:b/>
                <w:lang w:val="en-US"/>
              </w:rPr>
              <w:t>147.2 Cultuur</w:t>
            </w:r>
          </w:p>
        </w:tc>
      </w:tr>
      <w:tr w:rsidR="002212C6" w:rsidTr="003C70F2">
        <w:trPr>
          <w:gridBefore w:val="1"/>
          <w:gridAfter w:val="1"/>
          <w:wAfter w:w="38" w:type="dxa"/>
          <w:trHeight w:val="505"/>
        </w:trPr>
        <w:tc>
          <w:tcPr>
            <w:tcW w:w="2410" w:type="dxa"/>
            <w:gridSpan w:val="2"/>
            <w:tcBorders>
              <w:top w:val="nil"/>
              <w:bottom w:val="single" w:sz="4" w:space="0" w:color="auto"/>
              <w:right w:val="single" w:sz="4" w:space="0" w:color="auto"/>
            </w:tcBorders>
          </w:tcPr>
          <w:p w:rsidR="002212C6" w:rsidRPr="00501E72" w:rsidRDefault="002212C6" w:rsidP="00F8497E">
            <w:pPr>
              <w:tabs>
                <w:tab w:val="left" w:pos="3119"/>
                <w:tab w:val="left" w:pos="6237"/>
              </w:tabs>
              <w:rPr>
                <w:b/>
                <w:bCs/>
                <w:lang w:val="en-US"/>
              </w:rPr>
            </w:pPr>
          </w:p>
        </w:tc>
        <w:tc>
          <w:tcPr>
            <w:tcW w:w="2160" w:type="dxa"/>
            <w:tcBorders>
              <w:left w:val="single" w:sz="4" w:space="0" w:color="auto"/>
              <w:bottom w:val="single" w:sz="4" w:space="0" w:color="auto"/>
              <w:right w:val="single" w:sz="4" w:space="0" w:color="auto"/>
            </w:tcBorders>
          </w:tcPr>
          <w:p w:rsidR="002212C6" w:rsidRPr="00486880" w:rsidRDefault="002212C6" w:rsidP="00F8497E">
            <w:pPr>
              <w:tabs>
                <w:tab w:val="left" w:pos="3119"/>
                <w:tab w:val="left" w:pos="6237"/>
              </w:tabs>
              <w:jc w:val="center"/>
              <w:rPr>
                <w:b/>
                <w:szCs w:val="20"/>
              </w:rPr>
            </w:pPr>
            <w:r w:rsidRPr="00486880">
              <w:rPr>
                <w:b/>
                <w:bCs/>
              </w:rPr>
              <w:t>vergadering</w:t>
            </w:r>
          </w:p>
          <w:p w:rsidR="002212C6" w:rsidRPr="00486880" w:rsidRDefault="002212C6" w:rsidP="00F8497E">
            <w:pPr>
              <w:jc w:val="center"/>
              <w:rPr>
                <w:b/>
              </w:rPr>
            </w:pPr>
            <w:r w:rsidRPr="00486880">
              <w:rPr>
                <w:b/>
              </w:rPr>
              <w:t>20 januari 2015</w:t>
            </w:r>
          </w:p>
          <w:p w:rsidR="002212C6" w:rsidRPr="00486880" w:rsidRDefault="002212C6" w:rsidP="00F8497E">
            <w:pPr>
              <w:pStyle w:val="Heading1"/>
              <w:tabs>
                <w:tab w:val="clear" w:pos="3119"/>
              </w:tabs>
              <w:rPr>
                <w:rFonts w:ascii="Century Gothic" w:hAnsi="Century Gothic"/>
                <w:b/>
                <w:bCs/>
                <w:sz w:val="20"/>
              </w:rPr>
            </w:pPr>
          </w:p>
        </w:tc>
        <w:tc>
          <w:tcPr>
            <w:tcW w:w="3297" w:type="dxa"/>
            <w:tcBorders>
              <w:left w:val="single" w:sz="4" w:space="0" w:color="auto"/>
              <w:bottom w:val="single" w:sz="4" w:space="0" w:color="auto"/>
            </w:tcBorders>
          </w:tcPr>
          <w:p w:rsidR="002212C6" w:rsidRPr="00486880" w:rsidRDefault="002212C6" w:rsidP="00F8497E">
            <w:pPr>
              <w:jc w:val="right"/>
              <w:rPr>
                <w:b/>
                <w:bCs/>
              </w:rPr>
            </w:pPr>
          </w:p>
        </w:tc>
      </w:tr>
      <w:tr w:rsidR="002212C6" w:rsidTr="00DC6454">
        <w:tblPrEx>
          <w:tblBorders>
            <w:top w:val="none" w:sz="0" w:space="0" w:color="auto"/>
            <w:left w:val="none" w:sz="0" w:space="0" w:color="auto"/>
            <w:bottom w:val="none" w:sz="0" w:space="0" w:color="auto"/>
            <w:right w:val="none" w:sz="0" w:space="0" w:color="auto"/>
          </w:tblBorders>
          <w:tblCellMar>
            <w:left w:w="108" w:type="dxa"/>
            <w:right w:w="108" w:type="dxa"/>
          </w:tblCellMar>
          <w:tblLook w:val="00A0"/>
        </w:tblPrEx>
        <w:tc>
          <w:tcPr>
            <w:tcW w:w="1271" w:type="pct"/>
            <w:gridSpan w:val="2"/>
          </w:tcPr>
          <w:p w:rsidR="002212C6" w:rsidRPr="00DC6454" w:rsidRDefault="002212C6" w:rsidP="00DC6454">
            <w:pPr>
              <w:pStyle w:val="Normal1"/>
              <w:tabs>
                <w:tab w:val="left" w:pos="3119"/>
                <w:tab w:val="left" w:pos="6237"/>
              </w:tabs>
              <w:rPr>
                <w:b/>
                <w:sz w:val="20"/>
                <w:szCs w:val="20"/>
              </w:rPr>
            </w:pPr>
          </w:p>
          <w:p w:rsidR="002212C6" w:rsidRPr="00DC6454" w:rsidRDefault="002212C6" w:rsidP="00DC6454">
            <w:pPr>
              <w:pStyle w:val="Normal1"/>
              <w:tabs>
                <w:tab w:val="left" w:pos="3119"/>
                <w:tab w:val="left" w:pos="6237"/>
              </w:tabs>
              <w:rPr>
                <w:b/>
                <w:sz w:val="20"/>
                <w:szCs w:val="20"/>
              </w:rPr>
            </w:pPr>
            <w:r w:rsidRPr="00DC6454">
              <w:rPr>
                <w:b/>
                <w:sz w:val="20"/>
                <w:szCs w:val="20"/>
              </w:rPr>
              <w:t>Tegenwoordig</w:t>
            </w:r>
          </w:p>
        </w:tc>
        <w:tc>
          <w:tcPr>
            <w:tcW w:w="3729" w:type="pct"/>
            <w:gridSpan w:val="4"/>
          </w:tcPr>
          <w:p w:rsidR="002212C6" w:rsidRPr="00DC6454" w:rsidRDefault="002212C6" w:rsidP="00DC6454">
            <w:pPr>
              <w:pStyle w:val="Normal1"/>
              <w:tabs>
                <w:tab w:val="left" w:pos="3119"/>
                <w:tab w:val="left" w:pos="6237"/>
              </w:tabs>
              <w:rPr>
                <w:sz w:val="20"/>
                <w:szCs w:val="20"/>
              </w:rPr>
            </w:pPr>
          </w:p>
          <w:p w:rsidR="002212C6" w:rsidRPr="00DC6454" w:rsidRDefault="002212C6" w:rsidP="00DC6454">
            <w:pPr>
              <w:pStyle w:val="Normal1"/>
              <w:tabs>
                <w:tab w:val="left" w:pos="3119"/>
                <w:tab w:val="left" w:pos="6237"/>
              </w:tabs>
              <w:rPr>
                <w:sz w:val="20"/>
                <w:szCs w:val="20"/>
              </w:rPr>
            </w:pPr>
            <w:r w:rsidRPr="00DC6454">
              <w:rPr>
                <w:sz w:val="20"/>
                <w:szCs w:val="20"/>
              </w:rPr>
              <w:t>Luc Bouckaert (CD&amp;V), burgemeester-voorzitter</w:t>
            </w:r>
          </w:p>
          <w:p w:rsidR="002212C6" w:rsidRPr="00DC6454" w:rsidRDefault="002212C6" w:rsidP="00DC6454">
            <w:pPr>
              <w:pStyle w:val="Normal1"/>
              <w:tabs>
                <w:tab w:val="left" w:pos="3119"/>
                <w:tab w:val="left" w:pos="6237"/>
              </w:tabs>
              <w:rPr>
                <w:sz w:val="20"/>
                <w:szCs w:val="20"/>
              </w:rPr>
            </w:pPr>
            <w:r w:rsidRPr="00DC6454">
              <w:rPr>
                <w:sz w:val="20"/>
                <w:szCs w:val="20"/>
              </w:rPr>
              <w:t>Kristien Vingerhoets (SP.A), Koen Scholiers (CD&amp;V), Levi Wastyn (SP.A), Stefan Van Linden (SP.A) en Joris Wachters (CD&amp;V), schepen</w:t>
            </w:r>
          </w:p>
          <w:p w:rsidR="002212C6" w:rsidRPr="00DC6454" w:rsidRDefault="002212C6" w:rsidP="00DC6454">
            <w:pPr>
              <w:pStyle w:val="Normal1"/>
              <w:tabs>
                <w:tab w:val="left" w:pos="3119"/>
                <w:tab w:val="left" w:pos="6237"/>
              </w:tabs>
              <w:rPr>
                <w:sz w:val="20"/>
                <w:szCs w:val="20"/>
              </w:rPr>
            </w:pPr>
            <w:r w:rsidRPr="00DC6454">
              <w:rPr>
                <w:sz w:val="20"/>
                <w:szCs w:val="20"/>
              </w:rPr>
              <w:t>Eddy De Herdt (SP.A), Anthony Abbeloos (N-VH), Vicky Dombret (CD&amp;V), Francois Boddaert (SP.A), Walter Van den Bogaert (CD&amp;V), Jos Van De Wauwer (VLAAMS BELANG), Agnes Salden (VLAAMS BELANG), Nele Cornelis (N-VA), Helke Verdick (N-VA), Ria Maes (SP.A), Cliff Mostien (OPEN VLD), Gregory Müsing (N-VA), Rita Goossens (N-VA) en Tom De Wit (CD&amp;V), raadslid</w:t>
            </w:r>
          </w:p>
          <w:p w:rsidR="002212C6" w:rsidRPr="00DC6454" w:rsidRDefault="002212C6" w:rsidP="00DC6454">
            <w:pPr>
              <w:pStyle w:val="Normal1"/>
              <w:tabs>
                <w:tab w:val="left" w:pos="3119"/>
                <w:tab w:val="left" w:pos="6237"/>
              </w:tabs>
              <w:rPr>
                <w:sz w:val="20"/>
                <w:szCs w:val="20"/>
              </w:rPr>
            </w:pPr>
            <w:r w:rsidRPr="00DC6454">
              <w:rPr>
                <w:sz w:val="20"/>
                <w:szCs w:val="20"/>
              </w:rPr>
              <w:t>Luc Schroyens, secretaris</w:t>
            </w:r>
          </w:p>
        </w:tc>
      </w:tr>
      <w:tr w:rsidR="002212C6" w:rsidTr="00DC6454">
        <w:tblPrEx>
          <w:tblBorders>
            <w:top w:val="none" w:sz="0" w:space="0" w:color="auto"/>
            <w:left w:val="none" w:sz="0" w:space="0" w:color="auto"/>
            <w:bottom w:val="none" w:sz="0" w:space="0" w:color="auto"/>
            <w:right w:val="none" w:sz="0" w:space="0" w:color="auto"/>
          </w:tblBorders>
          <w:tblCellMar>
            <w:left w:w="108" w:type="dxa"/>
            <w:right w:w="108" w:type="dxa"/>
          </w:tblCellMar>
          <w:tblLook w:val="00A0"/>
        </w:tblPrEx>
        <w:tc>
          <w:tcPr>
            <w:tcW w:w="1271" w:type="pct"/>
            <w:gridSpan w:val="2"/>
          </w:tcPr>
          <w:p w:rsidR="002212C6" w:rsidRPr="00DC6454" w:rsidRDefault="002212C6" w:rsidP="00DC6454">
            <w:pPr>
              <w:pStyle w:val="Normal1"/>
              <w:tabs>
                <w:tab w:val="left" w:pos="3119"/>
                <w:tab w:val="left" w:pos="6237"/>
              </w:tabs>
              <w:rPr>
                <w:b/>
                <w:sz w:val="20"/>
                <w:szCs w:val="20"/>
              </w:rPr>
            </w:pPr>
          </w:p>
          <w:p w:rsidR="002212C6" w:rsidRPr="00DC6454" w:rsidRDefault="002212C6" w:rsidP="00DC6454">
            <w:pPr>
              <w:pStyle w:val="Normal1"/>
              <w:tabs>
                <w:tab w:val="left" w:pos="3119"/>
                <w:tab w:val="left" w:pos="6237"/>
              </w:tabs>
              <w:rPr>
                <w:b/>
                <w:sz w:val="20"/>
                <w:szCs w:val="20"/>
              </w:rPr>
            </w:pPr>
            <w:r w:rsidRPr="00DC6454">
              <w:rPr>
                <w:b/>
                <w:sz w:val="20"/>
                <w:szCs w:val="20"/>
              </w:rPr>
              <w:t>Verontschuldigd</w:t>
            </w:r>
          </w:p>
        </w:tc>
        <w:tc>
          <w:tcPr>
            <w:tcW w:w="3729" w:type="pct"/>
            <w:gridSpan w:val="4"/>
          </w:tcPr>
          <w:p w:rsidR="002212C6" w:rsidRPr="00DC6454" w:rsidRDefault="002212C6" w:rsidP="00DC6454">
            <w:pPr>
              <w:pStyle w:val="Normal1"/>
              <w:tabs>
                <w:tab w:val="left" w:pos="3119"/>
                <w:tab w:val="left" w:pos="6237"/>
              </w:tabs>
              <w:rPr>
                <w:sz w:val="20"/>
                <w:szCs w:val="20"/>
              </w:rPr>
            </w:pPr>
          </w:p>
          <w:p w:rsidR="002212C6" w:rsidRPr="00DC6454" w:rsidRDefault="002212C6" w:rsidP="00DC6454">
            <w:pPr>
              <w:pStyle w:val="Normal1"/>
              <w:tabs>
                <w:tab w:val="left" w:pos="3119"/>
                <w:tab w:val="left" w:pos="6237"/>
              </w:tabs>
              <w:rPr>
                <w:sz w:val="20"/>
                <w:szCs w:val="20"/>
              </w:rPr>
            </w:pPr>
            <w:r w:rsidRPr="00DC6454">
              <w:rPr>
                <w:sz w:val="20"/>
                <w:szCs w:val="20"/>
              </w:rPr>
              <w:t>Jenne Meyvis (CD&amp;V), schepen</w:t>
            </w:r>
          </w:p>
          <w:p w:rsidR="002212C6" w:rsidRPr="00DC6454" w:rsidRDefault="002212C6" w:rsidP="00DC6454">
            <w:pPr>
              <w:pStyle w:val="Normal1"/>
              <w:tabs>
                <w:tab w:val="left" w:pos="3119"/>
                <w:tab w:val="left" w:pos="6237"/>
              </w:tabs>
              <w:rPr>
                <w:sz w:val="20"/>
                <w:szCs w:val="20"/>
              </w:rPr>
            </w:pPr>
            <w:r w:rsidRPr="00DC6454">
              <w:rPr>
                <w:sz w:val="20"/>
                <w:szCs w:val="20"/>
              </w:rPr>
              <w:t>Nicky Cauwenberghs (CD&amp;V), raadslid</w:t>
            </w:r>
          </w:p>
        </w:tc>
      </w:tr>
    </w:tbl>
    <w:p w:rsidR="002212C6" w:rsidRPr="00AF6AAA" w:rsidRDefault="002212C6" w:rsidP="00F8497E">
      <w:pPr>
        <w:tabs>
          <w:tab w:val="left" w:pos="3119"/>
          <w:tab w:val="left" w:pos="6237"/>
        </w:tabs>
        <w:rPr>
          <w:szCs w:val="20"/>
          <w:lang w:val="en-US"/>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212C6" w:rsidTr="00F8497E">
        <w:tc>
          <w:tcPr>
            <w:tcW w:w="7810" w:type="dxa"/>
            <w:tcBorders>
              <w:top w:val="single" w:sz="18" w:space="0" w:color="auto"/>
              <w:bottom w:val="nil"/>
              <w:right w:val="nil"/>
            </w:tcBorders>
          </w:tcPr>
          <w:p w:rsidR="002212C6" w:rsidRDefault="002212C6" w:rsidP="00F8497E">
            <w:pPr>
              <w:pStyle w:val="Titels"/>
              <w:rPr>
                <w:rFonts w:ascii="Century Gothic" w:hAnsi="Century Gothic"/>
                <w:sz w:val="20"/>
                <w:szCs w:val="24"/>
              </w:rPr>
            </w:pPr>
            <w:r>
              <w:rPr>
                <w:rFonts w:ascii="Century Gothic" w:hAnsi="Century Gothic"/>
                <w:sz w:val="20"/>
                <w:szCs w:val="24"/>
              </w:rPr>
              <w:t>TITEL</w:t>
            </w:r>
          </w:p>
        </w:tc>
      </w:tr>
    </w:tbl>
    <w:p w:rsidR="002212C6" w:rsidRPr="0087082E" w:rsidRDefault="002212C6" w:rsidP="00F8497E">
      <w:pPr>
        <w:rPr>
          <w:b/>
        </w:rPr>
      </w:pPr>
      <w:r>
        <w:rPr>
          <w:b/>
          <w:szCs w:val="20"/>
        </w:rPr>
        <w:t xml:space="preserve">Agendapunt </w:t>
      </w:r>
      <w:bookmarkStart w:id="1" w:name="onderwerp"/>
      <w:r>
        <w:rPr>
          <w:b/>
          <w:szCs w:val="20"/>
        </w:rPr>
        <w:t>: Vernieuwde subsidiereglement voor socio-culturele verenigingen Hemiksem-Schelle</w:t>
      </w:r>
    </w:p>
    <w:p w:rsidR="002212C6" w:rsidRPr="00F935AD" w:rsidRDefault="002212C6" w:rsidP="009D145D">
      <w:pPr>
        <w:tabs>
          <w:tab w:val="left" w:pos="3119"/>
          <w:tab w:val="left" w:pos="6237"/>
        </w:tabs>
        <w:rPr>
          <w:rFonts w:cs="Arial"/>
        </w:rPr>
      </w:pPr>
      <w:r w:rsidRPr="009D145D">
        <w:rPr>
          <w:b/>
          <w:szCs w:val="20"/>
        </w:rPr>
        <w:t xml:space="preserve"> </w:t>
      </w: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212C6" w:rsidTr="00303D26">
        <w:tc>
          <w:tcPr>
            <w:tcW w:w="7810" w:type="dxa"/>
            <w:tcBorders>
              <w:top w:val="single" w:sz="18" w:space="0" w:color="auto"/>
              <w:bottom w:val="nil"/>
              <w:right w:val="nil"/>
            </w:tcBorders>
          </w:tcPr>
          <w:p w:rsidR="002212C6" w:rsidRDefault="002212C6" w:rsidP="00303D26">
            <w:pPr>
              <w:pStyle w:val="Titels"/>
              <w:rPr>
                <w:rFonts w:ascii="Century Gothic" w:hAnsi="Century Gothic"/>
                <w:sz w:val="20"/>
                <w:szCs w:val="24"/>
              </w:rPr>
            </w:pPr>
            <w:r>
              <w:rPr>
                <w:rFonts w:ascii="Century Gothic" w:hAnsi="Century Gothic"/>
                <w:sz w:val="20"/>
                <w:szCs w:val="24"/>
              </w:rPr>
              <w:t>Motivering</w:t>
            </w:r>
          </w:p>
        </w:tc>
      </w:tr>
    </w:tbl>
    <w:p w:rsidR="002212C6" w:rsidRDefault="002212C6" w:rsidP="009D145D"/>
    <w:p w:rsidR="002212C6" w:rsidRDefault="002212C6">
      <w:pPr>
        <w:rPr>
          <w:b/>
          <w:u w:val="single"/>
        </w:rPr>
      </w:pPr>
      <w:r>
        <w:rPr>
          <w:rStyle w:val="DefaultParagraphFont1"/>
          <w:rFonts w:cs="Century Gothic"/>
          <w:b/>
          <w:u w:val="single"/>
        </w:rPr>
        <w:t>Voorgeschiedenis</w:t>
      </w:r>
    </w:p>
    <w:p w:rsidR="002212C6" w:rsidRDefault="002212C6">
      <w:pPr>
        <w:numPr>
          <w:ilvl w:val="0"/>
          <w:numId w:val="3"/>
        </w:numPr>
      </w:pPr>
      <w:r>
        <w:rPr>
          <w:rStyle w:val="DefaultParagraphFont1"/>
          <w:rFonts w:cs="Century Gothic"/>
        </w:rPr>
        <w:t>Op 3 december werden de aanpassingen voor de subsidies 2015 goedgekeurd tijdens de Werkgroep sociaal-cultureel verenigingsleven.</w:t>
      </w:r>
    </w:p>
    <w:p w:rsidR="002212C6" w:rsidRDefault="002212C6">
      <w:pPr>
        <w:numPr>
          <w:ilvl w:val="0"/>
          <w:numId w:val="3"/>
        </w:numPr>
      </w:pPr>
      <w:r>
        <w:rPr>
          <w:rStyle w:val="DefaultParagraphFont1"/>
          <w:rFonts w:cs="Century Gothic"/>
        </w:rPr>
        <w:t>Mail van Ivebic van 9 december 2014</w:t>
      </w:r>
    </w:p>
    <w:p w:rsidR="002212C6" w:rsidRDefault="002212C6">
      <w:pPr>
        <w:numPr>
          <w:ilvl w:val="0"/>
          <w:numId w:val="3"/>
        </w:numPr>
      </w:pPr>
      <w:r>
        <w:rPr>
          <w:rStyle w:val="DefaultParagraphFont1"/>
          <w:rFonts w:cs="Century Gothic"/>
        </w:rPr>
        <w:t>Beslissing van het schepencollege van 15 december</w:t>
      </w:r>
    </w:p>
    <w:p w:rsidR="002212C6" w:rsidRDefault="002212C6"/>
    <w:p w:rsidR="002212C6" w:rsidRDefault="002212C6">
      <w:pPr>
        <w:rPr>
          <w:b/>
          <w:u w:val="single"/>
        </w:rPr>
      </w:pPr>
      <w:r>
        <w:rPr>
          <w:rStyle w:val="DefaultParagraphFont1"/>
          <w:rFonts w:cs="Century Gothic"/>
          <w:b/>
          <w:u w:val="single"/>
        </w:rPr>
        <w:t>Feiten en context</w:t>
      </w:r>
    </w:p>
    <w:p w:rsidR="002212C6" w:rsidRDefault="002212C6">
      <w:r>
        <w:rPr>
          <w:rStyle w:val="DefaultParagraphFont1"/>
          <w:rFonts w:cs="Century Gothic"/>
        </w:rPr>
        <w:t>Ivebic heeft een voorstel gemaakt voor het vernieuwde subsidiereglement voor socio-culturele verenigingen Hemiksem-Schelle. Dit treedt in werking vanaf 2015.</w:t>
      </w:r>
    </w:p>
    <w:p w:rsidR="002212C6" w:rsidRDefault="002212C6">
      <w:r>
        <w:rPr>
          <w:rStyle w:val="DefaultParagraphFont1"/>
          <w:rFonts w:cs="Century Gothic"/>
        </w:rPr>
        <w:t>De Werkgroep sociaal-cultureel verenigingsleven berekent het aantal punten dat elke vereniging krijgt. Deze punten worden dan omgezet in een subsidiebedrag afhankelijk van de begroting in de eigen gemeente.</w:t>
      </w:r>
    </w:p>
    <w:p w:rsidR="002212C6" w:rsidRDefault="002212C6">
      <w:r>
        <w:rPr>
          <w:rStyle w:val="DefaultParagraphFont1"/>
          <w:rFonts w:cs="Century Gothic"/>
        </w:rPr>
        <w:t>Via een collegebeslissing worden de subsidiebedragen goedgekeurd en krijgt de financiële dienst opdracht deze uit te betalen.</w:t>
      </w:r>
    </w:p>
    <w:p w:rsidR="002212C6" w:rsidRDefault="002212C6"/>
    <w:p w:rsidR="002212C6" w:rsidRDefault="002212C6">
      <w:pPr>
        <w:rPr>
          <w:b/>
          <w:u w:val="single"/>
        </w:rPr>
      </w:pPr>
      <w:r>
        <w:rPr>
          <w:rStyle w:val="DefaultParagraphFont1"/>
          <w:rFonts w:cs="Century Gothic"/>
          <w:b/>
          <w:u w:val="single"/>
        </w:rPr>
        <w:t>Advies</w:t>
      </w:r>
    </w:p>
    <w:p w:rsidR="002212C6" w:rsidRDefault="002212C6">
      <w:r>
        <w:rPr>
          <w:rStyle w:val="DefaultParagraphFont1"/>
          <w:rFonts w:cs="Century Gothic"/>
        </w:rPr>
        <w:t>Er is geen advies nodig</w:t>
      </w:r>
    </w:p>
    <w:p w:rsidR="002212C6" w:rsidRDefault="002212C6"/>
    <w:p w:rsidR="002212C6" w:rsidRDefault="002212C6">
      <w:pPr>
        <w:rPr>
          <w:b/>
          <w:u w:val="single"/>
        </w:rPr>
      </w:pPr>
      <w:r>
        <w:rPr>
          <w:rStyle w:val="DefaultParagraphFont1"/>
          <w:rFonts w:cs="Century Gothic"/>
          <w:b/>
          <w:u w:val="single"/>
        </w:rPr>
        <w:t>Argumentatie</w:t>
      </w:r>
    </w:p>
    <w:p w:rsidR="002212C6" w:rsidRDefault="002212C6">
      <w:r>
        <w:rPr>
          <w:rStyle w:val="DefaultParagraphFont1"/>
          <w:rFonts w:cs="Century Gothic"/>
        </w:rPr>
        <w:t>Dit reglement moet goedgekeurd worden door de gemeenteraad.</w:t>
      </w:r>
    </w:p>
    <w:p w:rsidR="002212C6" w:rsidRDefault="002212C6"/>
    <w:p w:rsidR="002212C6" w:rsidRDefault="002212C6" w:rsidP="009D145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2212C6" w:rsidTr="00303D26">
        <w:tc>
          <w:tcPr>
            <w:tcW w:w="7810" w:type="dxa"/>
            <w:tcBorders>
              <w:top w:val="single" w:sz="18" w:space="0" w:color="auto"/>
              <w:bottom w:val="nil"/>
              <w:right w:val="nil"/>
            </w:tcBorders>
          </w:tcPr>
          <w:p w:rsidR="002212C6" w:rsidRPr="00450B6F" w:rsidRDefault="002212C6" w:rsidP="00AF6AAA">
            <w:r>
              <w:t>Besluit</w:t>
            </w:r>
          </w:p>
          <w:p w:rsidR="002212C6" w:rsidRPr="00B9003B" w:rsidRDefault="002212C6" w:rsidP="00F375B3"/>
          <w:p w:rsidR="002212C6" w:rsidRPr="00B9003B" w:rsidRDefault="002212C6" w:rsidP="00F375B3">
            <w:r w:rsidRPr="00B9003B">
              <w:t>19 stemmen voor: Cliff Mostien</w:t>
            </w:r>
            <w:r>
              <w:rPr>
                <w:noProof/>
              </w:rPr>
              <w:t xml:space="preserve"> (OPEN VLD)</w:t>
            </w:r>
            <w:r w:rsidRPr="00B9003B">
              <w:t>, Nele Cornelis</w:t>
            </w:r>
            <w:r>
              <w:rPr>
                <w:noProof/>
              </w:rPr>
              <w:t xml:space="preserve"> (N-VA)</w:t>
            </w:r>
            <w:r w:rsidRPr="00B9003B">
              <w:t>, Helke Verdick</w:t>
            </w:r>
            <w:r>
              <w:rPr>
                <w:noProof/>
              </w:rPr>
              <w:t xml:space="preserve"> (N-VA)</w:t>
            </w:r>
            <w:r w:rsidRPr="00B9003B">
              <w:t>, Gregory Müsing</w:t>
            </w:r>
            <w:r>
              <w:rPr>
                <w:noProof/>
              </w:rPr>
              <w:t xml:space="preserve"> (N-VA)</w:t>
            </w:r>
            <w:r w:rsidRPr="00B9003B">
              <w:t>, Rita Goossens</w:t>
            </w:r>
            <w:r>
              <w:rPr>
                <w:noProof/>
              </w:rPr>
              <w:t xml:space="preserve"> (N-VA)</w:t>
            </w:r>
            <w:r w:rsidRPr="00B9003B">
              <w:t>, Anthony Abbeloos</w:t>
            </w:r>
            <w:r>
              <w:rPr>
                <w:noProof/>
              </w:rPr>
              <w:t xml:space="preserve"> (N-VH)</w:t>
            </w:r>
            <w:r w:rsidRPr="00B9003B">
              <w:t>, Jos Van De Wauwer</w:t>
            </w:r>
            <w:r>
              <w:rPr>
                <w:noProof/>
              </w:rPr>
              <w:t xml:space="preserve"> (VLAAMS BELANG)</w:t>
            </w:r>
            <w:r w:rsidRPr="00B9003B">
              <w:t>, Agnes Salden</w:t>
            </w:r>
            <w:r>
              <w:rPr>
                <w:noProof/>
              </w:rPr>
              <w:t xml:space="preserve"> (VLAAMS BELANG)</w:t>
            </w:r>
            <w:r w:rsidRPr="00B9003B">
              <w:t>, Kristien Vingerhoets</w:t>
            </w:r>
            <w:r>
              <w:rPr>
                <w:noProof/>
              </w:rPr>
              <w:t xml:space="preserve"> (SP.A)</w:t>
            </w:r>
            <w:r w:rsidRPr="00B9003B">
              <w:t>, Levi Wastyn</w:t>
            </w:r>
            <w:r>
              <w:rPr>
                <w:noProof/>
              </w:rPr>
              <w:t xml:space="preserve"> (SP.A)</w:t>
            </w:r>
            <w:r w:rsidRPr="00B9003B">
              <w:t>, Stefan Van Linden</w:t>
            </w:r>
            <w:r>
              <w:rPr>
                <w:noProof/>
              </w:rPr>
              <w:t xml:space="preserve"> (SP.A)</w:t>
            </w:r>
            <w:r w:rsidRPr="00B9003B">
              <w:t>, Eddy De Herdt</w:t>
            </w:r>
            <w:r>
              <w:rPr>
                <w:noProof/>
              </w:rPr>
              <w:t xml:space="preserve"> (SP.A)</w:t>
            </w:r>
            <w:r w:rsidRPr="00B9003B">
              <w:t>, Francois Boddaert</w:t>
            </w:r>
            <w:r>
              <w:rPr>
                <w:noProof/>
              </w:rPr>
              <w:t xml:space="preserve"> (SP.A)</w:t>
            </w:r>
            <w:r w:rsidRPr="00B9003B">
              <w:t>, Ria Maes</w:t>
            </w:r>
            <w:r>
              <w:rPr>
                <w:noProof/>
              </w:rPr>
              <w:t xml:space="preserve"> (SP.A)</w:t>
            </w:r>
            <w:r w:rsidRPr="00B9003B">
              <w:t>, Koen Scholiers</w:t>
            </w:r>
            <w:r>
              <w:rPr>
                <w:noProof/>
              </w:rPr>
              <w:t xml:space="preserve"> (CD&amp;V)</w:t>
            </w:r>
            <w:r w:rsidRPr="00B9003B">
              <w:t>, Vicky Dombret</w:t>
            </w:r>
            <w:r>
              <w:rPr>
                <w:noProof/>
              </w:rPr>
              <w:t xml:space="preserve"> (CD&amp;V)</w:t>
            </w:r>
            <w:r w:rsidRPr="00B9003B">
              <w:t>, Walter Van den Bogaert</w:t>
            </w:r>
            <w:r>
              <w:rPr>
                <w:noProof/>
              </w:rPr>
              <w:t xml:space="preserve"> (CD&amp;V)</w:t>
            </w:r>
            <w:r w:rsidRPr="00B9003B">
              <w:t>, Tom De Wit</w:t>
            </w:r>
            <w:r>
              <w:rPr>
                <w:noProof/>
              </w:rPr>
              <w:t xml:space="preserve"> (CD&amp;V)</w:t>
            </w:r>
            <w:r w:rsidRPr="00B9003B">
              <w:t xml:space="preserve"> en Luc Bouckaert</w:t>
            </w:r>
            <w:r>
              <w:rPr>
                <w:noProof/>
              </w:rPr>
              <w:t xml:space="preserve"> (CD&amp;V)</w:t>
            </w:r>
          </w:p>
          <w:p w:rsidR="002212C6" w:rsidRPr="00B9003B" w:rsidRDefault="002212C6" w:rsidP="00F375B3"/>
        </w:tc>
      </w:tr>
    </w:tbl>
    <w:p w:rsidR="002212C6" w:rsidRDefault="002212C6" w:rsidP="009D145D"/>
    <w:p w:rsidR="002212C6" w:rsidRDefault="002212C6">
      <w:r>
        <w:rPr>
          <w:rStyle w:val="DefaultParagraphFont2"/>
          <w:rFonts w:cs="Century Gothic"/>
        </w:rPr>
        <w:t>Artikel 1</w:t>
      </w:r>
    </w:p>
    <w:p w:rsidR="002212C6" w:rsidRDefault="002212C6">
      <w:r>
        <w:rPr>
          <w:rStyle w:val="DefaultParagraphFont2"/>
          <w:rFonts w:cs="Century Gothic"/>
        </w:rPr>
        <w:t>De gemeenteraad beslist:</w:t>
      </w:r>
    </w:p>
    <w:p w:rsidR="002212C6" w:rsidRDefault="002212C6">
      <w:r>
        <w:rPr>
          <w:rStyle w:val="DefaultParagraphFont2"/>
          <w:rFonts w:cs="Century Gothic"/>
        </w:rPr>
        <w:t>Goedkeuring te hechten aan het</w:t>
      </w:r>
    </w:p>
    <w:p w:rsidR="002212C6" w:rsidRDefault="002212C6"/>
    <w:p w:rsidR="002212C6" w:rsidRDefault="002212C6">
      <w:pPr>
        <w:rPr>
          <w:b/>
        </w:rPr>
      </w:pPr>
      <w:r>
        <w:rPr>
          <w:rStyle w:val="DefaultParagraphFont2"/>
          <w:rFonts w:cs="Century Gothic"/>
          <w:b/>
        </w:rPr>
        <w:t>SUBSIDIEREGLEMENT VOOR SOCIO-CULTURELE VERENIGINGEN HEMIKSEM-SCHELLE VOOR INWERKINGTREDING VANAF 2015</w:t>
      </w:r>
    </w:p>
    <w:p w:rsidR="002212C6" w:rsidRDefault="002212C6"/>
    <w:p w:rsidR="002212C6" w:rsidRDefault="002212C6"/>
    <w:p w:rsidR="002212C6" w:rsidRDefault="002212C6">
      <w:r>
        <w:rPr>
          <w:rStyle w:val="DefaultParagraphFont2"/>
          <w:rFonts w:cs="Century Gothic"/>
        </w:rPr>
        <w:t>I.</w:t>
      </w:r>
      <w:r>
        <w:rPr>
          <w:rStyle w:val="DefaultParagraphFont2"/>
          <w:rFonts w:cs="Century Gothic"/>
        </w:rPr>
        <w:tab/>
        <w:t>Algemene bepalingen</w:t>
      </w:r>
    </w:p>
    <w:p w:rsidR="002212C6" w:rsidRDefault="002212C6"/>
    <w:p w:rsidR="002212C6" w:rsidRDefault="002212C6">
      <w:r>
        <w:rPr>
          <w:rStyle w:val="DefaultParagraphFont2"/>
          <w:rFonts w:cs="Century Gothic"/>
        </w:rPr>
        <w:t>Artikel 1</w:t>
      </w:r>
    </w:p>
    <w:p w:rsidR="002212C6" w:rsidRDefault="002212C6">
      <w:r>
        <w:rPr>
          <w:rStyle w:val="DefaultParagraphFont2"/>
          <w:rFonts w:cs="Century Gothic"/>
        </w:rPr>
        <w:t>Binnen de perken van de kredieten, daartoe goedgekeurd op de begrotingen van de respectievelijke gemeenten Hemiksem en Schelle, kunnen erkende socio-culturele verenigingen voor hun activiteiten ten bate van het sociaal-culturele leven subsidies bekomen volgens de regeling en de voorwaarden die hierna worden vastgesteld. Socio-culturele verenigingen zijn erkend bij lidmaatschap van de cultuurraad Hemiksem-Schelle.</w:t>
      </w:r>
    </w:p>
    <w:p w:rsidR="002212C6" w:rsidRDefault="002212C6"/>
    <w:p w:rsidR="002212C6" w:rsidRDefault="002212C6">
      <w:r>
        <w:rPr>
          <w:rStyle w:val="DefaultParagraphFont2"/>
          <w:rFonts w:cs="Century Gothic"/>
        </w:rPr>
        <w:t>Artikel 2</w:t>
      </w:r>
    </w:p>
    <w:p w:rsidR="002212C6" w:rsidRDefault="002212C6">
      <w:r>
        <w:rPr>
          <w:rStyle w:val="DefaultParagraphFont2"/>
          <w:rFonts w:cs="Century Gothic"/>
        </w:rPr>
        <w:t>Alle toelagen (basissubsidies en buitengewone subsidies) worden uitgekeerd door de gemeentebesturen (bij collegebesluit), op advies van de cultuurraad Hemiksem-Schelle en op voorstel van de cultuurdienst IveBiC Hemiksem-Schelle en in toepassing van dit reglement. De toelagen op de begroting van Hemiksem worden uitgekeerd aan de verenigingen van het grondgebied Hemiksem. De toelagen op de begroting van Schelle worden uitgekeerd aan de verenigingen van het grondgebied Schelle. Overkoepelende verenigingen krijgen een toelage, berekend volgens het puntenaantal waarvan 50 % berekend wordt met de andere verenigingen in Schelle en 50 % met de andere verenigingen in Hemiksem.</w:t>
      </w:r>
    </w:p>
    <w:p w:rsidR="002212C6" w:rsidRDefault="002212C6"/>
    <w:p w:rsidR="002212C6" w:rsidRDefault="002212C6">
      <w:r>
        <w:rPr>
          <w:rStyle w:val="DefaultParagraphFont2"/>
          <w:rFonts w:cs="Century Gothic"/>
        </w:rPr>
        <w:t>Artikel 3</w:t>
      </w:r>
    </w:p>
    <w:p w:rsidR="002212C6" w:rsidRDefault="002212C6">
      <w:r>
        <w:rPr>
          <w:rStyle w:val="DefaultParagraphFont2"/>
          <w:rFonts w:cs="Century Gothic"/>
        </w:rPr>
        <w:t>Dit reglement is van toepassing op de toekenning van subsidies aan plaatselijke organisaties die geleid worden door volwassenen en die, ten bate van de inwoners, een activiteit ontwikkelen op één van de volgende terreinen:</w:t>
      </w:r>
    </w:p>
    <w:p w:rsidR="002212C6" w:rsidRDefault="002212C6">
      <w:r>
        <w:rPr>
          <w:rStyle w:val="DefaultParagraphFont2"/>
          <w:rFonts w:cs="Century Gothic"/>
        </w:rPr>
        <w:t>a.</w:t>
      </w:r>
      <w:r>
        <w:rPr>
          <w:rStyle w:val="DefaultParagraphFont2"/>
          <w:rFonts w:cs="Century Gothic"/>
        </w:rPr>
        <w:tab/>
        <w:t>cultuurspreiding en/of vormingswerk</w:t>
      </w:r>
    </w:p>
    <w:p w:rsidR="002212C6" w:rsidRDefault="002212C6">
      <w:r>
        <w:rPr>
          <w:rStyle w:val="DefaultParagraphFont2"/>
          <w:rFonts w:cs="Century Gothic"/>
        </w:rPr>
        <w:t>De vereniging leidt in hoofdzaak mensen toe naar cultuur, door eigen activiteiten te organiseren en/of door met mensen uitstappen te organiseren naar culturele activiteiten van andere organisaties. Bv. bijwonen van muziek- en theatervoorstellingen, deelnemen aan zoektochten, organiseren van een tentoonstelling</w:t>
      </w:r>
    </w:p>
    <w:p w:rsidR="002212C6" w:rsidRDefault="002212C6">
      <w:r>
        <w:rPr>
          <w:rStyle w:val="DefaultParagraphFont2"/>
          <w:rFonts w:cs="Century Gothic"/>
        </w:rPr>
        <w:t>Bij vormingswerk wordt bovendien verwacht dat er persoonlijke inbreng is van de deelnemers zelf. Bv. organiseren van een cursus.</w:t>
      </w:r>
    </w:p>
    <w:p w:rsidR="002212C6" w:rsidRDefault="002212C6">
      <w:r>
        <w:rPr>
          <w:rStyle w:val="DefaultParagraphFont2"/>
          <w:rFonts w:cs="Century Gothic"/>
        </w:rPr>
        <w:t>b.</w:t>
      </w:r>
      <w:r>
        <w:rPr>
          <w:rStyle w:val="DefaultParagraphFont2"/>
          <w:rFonts w:cs="Century Gothic"/>
        </w:rPr>
        <w:tab/>
        <w:t>Instrumentale muziekbeoefening</w:t>
      </w:r>
    </w:p>
    <w:p w:rsidR="002212C6" w:rsidRDefault="002212C6">
      <w:r>
        <w:rPr>
          <w:rStyle w:val="DefaultParagraphFont2"/>
          <w:rFonts w:cs="Century Gothic"/>
        </w:rPr>
        <w:t>De vereniging is er in hoofdzaak op gericht om de instrumentale muziekcreativiteit een kans te geven op ontplooiing. Het gaat naast instrumentale muziek ook om folk, jazz, levende rootsmuziek, pop, rock, dance en aanverwante muziekgenres (incl. dj’s uit deze genres). Deze verenigingen zetten zich daarenboven in om op deskundige wijze de persoonlijke aanleg en de reeds opgedane kennis en kunde van hun leden verder te ontwikkelen. Bv. een harmonie of popgroep</w:t>
      </w:r>
    </w:p>
    <w:p w:rsidR="002212C6" w:rsidRDefault="002212C6">
      <w:r>
        <w:rPr>
          <w:rStyle w:val="DefaultParagraphFont2"/>
          <w:rFonts w:cs="Century Gothic"/>
        </w:rPr>
        <w:t>c.</w:t>
      </w:r>
      <w:r>
        <w:rPr>
          <w:rStyle w:val="DefaultParagraphFont2"/>
          <w:rFonts w:cs="Century Gothic"/>
        </w:rPr>
        <w:tab/>
        <w:t>Amateuristische kunstbeoefening, met uitzondering van instrumentale muziekbeoefening</w:t>
      </w:r>
    </w:p>
    <w:p w:rsidR="002212C6" w:rsidRDefault="002212C6">
      <w:r>
        <w:rPr>
          <w:rStyle w:val="DefaultParagraphFont2"/>
          <w:rFonts w:cs="Century Gothic"/>
        </w:rPr>
        <w:t>De vereniging is er in hoofdzaak op gericht om de creativiteit van de leden te stimuleren. De creativiteit bevindt zich op het gebied van de volgende amateurkunstdisciplines: beeldexpressie (film, video, foto en multimedia), creatief schrijven, dans, schilderen, beeldhouwen, tekenen, vocale muziek, theater (m.i.v. poppenspel en mime). Deze verenigingen zetten zich daarenboven in om op deskundige wijze de persoonlijke aanleg en de reeds opgedane kennis en kunde van hun leden verder te ontwikkelen. Bv. een dansgroep.</w:t>
      </w:r>
    </w:p>
    <w:p w:rsidR="002212C6" w:rsidRDefault="002212C6">
      <w:r>
        <w:rPr>
          <w:rStyle w:val="DefaultParagraphFont2"/>
          <w:rFonts w:cs="Century Gothic"/>
        </w:rPr>
        <w:t>d.</w:t>
      </w:r>
      <w:r>
        <w:rPr>
          <w:rStyle w:val="DefaultParagraphFont2"/>
          <w:rFonts w:cs="Century Gothic"/>
        </w:rPr>
        <w:tab/>
        <w:t>Hobbyactiviteiten</w:t>
      </w:r>
    </w:p>
    <w:p w:rsidR="002212C6" w:rsidRDefault="002212C6">
      <w:r>
        <w:rPr>
          <w:rStyle w:val="DefaultParagraphFont2"/>
          <w:rFonts w:cs="Century Gothic"/>
        </w:rPr>
        <w:t>De vereniging is er in hoofdzaak op gericht om de liefhebberij van de leden kansen op ontplooiing te geven. Bv. ornithologie.</w:t>
      </w:r>
    </w:p>
    <w:p w:rsidR="002212C6" w:rsidRDefault="002212C6">
      <w:r>
        <w:rPr>
          <w:rStyle w:val="DefaultParagraphFont2"/>
          <w:rFonts w:cs="Century Gothic"/>
        </w:rPr>
        <w:t>e.</w:t>
      </w:r>
      <w:r>
        <w:rPr>
          <w:rStyle w:val="DefaultParagraphFont2"/>
          <w:rFonts w:cs="Century Gothic"/>
        </w:rPr>
        <w:tab/>
        <w:t>Erfgoed</w:t>
      </w:r>
    </w:p>
    <w:p w:rsidR="002212C6" w:rsidRDefault="002212C6">
      <w:r>
        <w:rPr>
          <w:rStyle w:val="DefaultParagraphFont2"/>
          <w:rFonts w:cs="Century Gothic"/>
        </w:rPr>
        <w:t>De vereniging is er in hoofdzaak op gericht geschiedkundig onderzoek te verrichten m.b.t. de gemeente, de streek of heimat of m.b.t. een bepaald thema en deze te presenteren aan een publiek.</w:t>
      </w:r>
    </w:p>
    <w:p w:rsidR="002212C6" w:rsidRDefault="002212C6"/>
    <w:p w:rsidR="002212C6" w:rsidRDefault="002212C6">
      <w:r>
        <w:rPr>
          <w:rStyle w:val="DefaultParagraphFont2"/>
          <w:rFonts w:cs="Century Gothic"/>
        </w:rPr>
        <w:t>Een vereniging kan slechts tot 1 van deze categorieën behoren. De Raad van Bestuur van IVEBIC bepaalt, na advies door de cultuurraad, tot welke categorie een vereniging behoort.</w:t>
      </w:r>
    </w:p>
    <w:p w:rsidR="002212C6" w:rsidRDefault="002212C6"/>
    <w:p w:rsidR="002212C6" w:rsidRDefault="002212C6">
      <w:r>
        <w:rPr>
          <w:rStyle w:val="DefaultParagraphFont2"/>
          <w:rFonts w:cs="Century Gothic"/>
        </w:rPr>
        <w:t>Dit reglement is niet van toepassing op sport- en jeugdverenigingen die subsidies krijgen via een (andere) gemeentelijke bepaling.</w:t>
      </w:r>
    </w:p>
    <w:p w:rsidR="002212C6" w:rsidRDefault="002212C6"/>
    <w:p w:rsidR="002212C6" w:rsidRDefault="002212C6">
      <w:r>
        <w:rPr>
          <w:rStyle w:val="DefaultParagraphFont2"/>
          <w:rFonts w:cs="Century Gothic"/>
        </w:rPr>
        <w:t>II.</w:t>
      </w:r>
      <w:r>
        <w:rPr>
          <w:rStyle w:val="DefaultParagraphFont2"/>
          <w:rFonts w:cs="Century Gothic"/>
        </w:rPr>
        <w:tab/>
        <w:t>Voorwaarden om te zetelen in de werkgroep socio-culturele verenigingen van de cultuurraad</w:t>
      </w:r>
    </w:p>
    <w:p w:rsidR="002212C6" w:rsidRDefault="002212C6"/>
    <w:p w:rsidR="002212C6" w:rsidRDefault="002212C6">
      <w:r>
        <w:rPr>
          <w:rStyle w:val="DefaultParagraphFont2"/>
          <w:rFonts w:cs="Century Gothic"/>
        </w:rPr>
        <w:t>Artikel 4</w:t>
      </w:r>
    </w:p>
    <w:p w:rsidR="002212C6" w:rsidRDefault="002212C6">
      <w:r>
        <w:rPr>
          <w:rStyle w:val="DefaultParagraphFont2"/>
          <w:rFonts w:cs="Century Gothic"/>
        </w:rPr>
        <w:t>Om te zetelen in de werkgroep socio-cultureel verenigingsleven moet de vereniging:</w:t>
      </w:r>
    </w:p>
    <w:p w:rsidR="002212C6" w:rsidRDefault="002212C6">
      <w:r>
        <w:rPr>
          <w:rStyle w:val="DefaultParagraphFont2"/>
          <w:rFonts w:cs="Century Gothic"/>
        </w:rPr>
        <w:t>a.</w:t>
      </w:r>
      <w:r>
        <w:rPr>
          <w:rStyle w:val="DefaultParagraphFont2"/>
          <w:rFonts w:cs="Century Gothic"/>
        </w:rPr>
        <w:tab/>
        <w:t>Opgericht zijn door het privé-initiatief zonder beroepsdoeleinden, winst- of handelsoogmerken.</w:t>
      </w:r>
    </w:p>
    <w:p w:rsidR="002212C6" w:rsidRDefault="002212C6">
      <w:r>
        <w:rPr>
          <w:rStyle w:val="DefaultParagraphFont2"/>
          <w:rFonts w:cs="Century Gothic"/>
        </w:rPr>
        <w:t>b.</w:t>
      </w:r>
      <w:r>
        <w:rPr>
          <w:rStyle w:val="DefaultParagraphFont2"/>
          <w:rFonts w:cs="Century Gothic"/>
        </w:rPr>
        <w:tab/>
        <w:t>Een exemplaar van de statuten of van het grondreglement, of bij gebrek hieraan een omschrijving van het nagestreefde doel overmaken aan de cultuurdienst.</w:t>
      </w:r>
    </w:p>
    <w:p w:rsidR="002212C6" w:rsidRDefault="002212C6">
      <w:r>
        <w:rPr>
          <w:rStyle w:val="DefaultParagraphFont2"/>
          <w:rFonts w:cs="Century Gothic"/>
        </w:rPr>
        <w:t>c.</w:t>
      </w:r>
      <w:r>
        <w:rPr>
          <w:rStyle w:val="DefaultParagraphFont2"/>
          <w:rFonts w:cs="Century Gothic"/>
        </w:rPr>
        <w:tab/>
        <w:t>Geleid worden door een bestuurscomité van volwassenen. Het bestuur moet minstens bestaan uit drie leden.</w:t>
      </w:r>
    </w:p>
    <w:p w:rsidR="002212C6" w:rsidRDefault="002212C6">
      <w:r>
        <w:rPr>
          <w:rStyle w:val="DefaultParagraphFont2"/>
          <w:rFonts w:cs="Century Gothic"/>
        </w:rPr>
        <w:t>d.</w:t>
      </w:r>
      <w:r>
        <w:rPr>
          <w:rStyle w:val="DefaultParagraphFont2"/>
          <w:rFonts w:cs="Century Gothic"/>
        </w:rPr>
        <w:tab/>
        <w:t>De zetel van de socio-culturele activiteiten bevindt zich in de gemeente Hemiksem of Schelle</w:t>
      </w:r>
    </w:p>
    <w:p w:rsidR="002212C6" w:rsidRDefault="002212C6">
      <w:r>
        <w:rPr>
          <w:rStyle w:val="DefaultParagraphFont2"/>
          <w:rFonts w:cs="Century Gothic"/>
        </w:rPr>
        <w:t>e.</w:t>
      </w:r>
      <w:r>
        <w:rPr>
          <w:rStyle w:val="DefaultParagraphFont2"/>
          <w:rFonts w:cs="Century Gothic"/>
        </w:rPr>
        <w:tab/>
        <w:t>Socio-culturele activiteiten organiseren die openstaan voor de bevolking van Schelle en/of Hemiksem.</w:t>
      </w:r>
    </w:p>
    <w:p w:rsidR="002212C6" w:rsidRDefault="002212C6">
      <w:r>
        <w:rPr>
          <w:rStyle w:val="DefaultParagraphFont2"/>
          <w:rFonts w:cs="Century Gothic"/>
        </w:rPr>
        <w:t>f.</w:t>
      </w:r>
      <w:r>
        <w:rPr>
          <w:rStyle w:val="DefaultParagraphFont2"/>
          <w:rFonts w:cs="Century Gothic"/>
        </w:rPr>
        <w:tab/>
        <w:t>Haar activiteiten uitoefenen in de taal van de streek in overeenstemming met de vigerende taalwetten.</w:t>
      </w:r>
    </w:p>
    <w:p w:rsidR="002212C6" w:rsidRDefault="002212C6">
      <w:r>
        <w:rPr>
          <w:rStyle w:val="DefaultParagraphFont2"/>
          <w:rFonts w:cs="Century Gothic"/>
        </w:rPr>
        <w:t>g.</w:t>
      </w:r>
      <w:r>
        <w:rPr>
          <w:rStyle w:val="DefaultParagraphFont2"/>
          <w:rFonts w:cs="Century Gothic"/>
        </w:rPr>
        <w:tab/>
        <w:t>Bij het indienen van de aanvraag tot erkenning, gedurende het jaar vooraf, de voornoemde activiteiten uitgeoefend hebben.</w:t>
      </w:r>
    </w:p>
    <w:p w:rsidR="002212C6" w:rsidRDefault="002212C6">
      <w:r>
        <w:rPr>
          <w:rStyle w:val="DefaultParagraphFont2"/>
          <w:rFonts w:cs="Century Gothic"/>
        </w:rPr>
        <w:t>h.</w:t>
      </w:r>
      <w:r>
        <w:rPr>
          <w:rStyle w:val="DefaultParagraphFont2"/>
          <w:rFonts w:cs="Century Gothic"/>
        </w:rPr>
        <w:tab/>
        <w:t>Een kasverslag opmaken</w:t>
      </w:r>
    </w:p>
    <w:p w:rsidR="002212C6" w:rsidRDefault="002212C6">
      <w:r>
        <w:rPr>
          <w:rStyle w:val="DefaultParagraphFont2"/>
          <w:rFonts w:cs="Century Gothic"/>
        </w:rPr>
        <w:t>i.</w:t>
      </w:r>
      <w:r>
        <w:rPr>
          <w:rStyle w:val="DefaultParagraphFont2"/>
          <w:rFonts w:cs="Century Gothic"/>
        </w:rPr>
        <w:tab/>
        <w:t>Elke controle van IveBiC en de respectievelijke gemeenten aanvaarden en alle bijkomende inlichtingen en gevraagde schriftelijke stukken aangaande de aanwending van de subsidies verstrekken</w:t>
      </w:r>
    </w:p>
    <w:p w:rsidR="002212C6" w:rsidRDefault="002212C6">
      <w:r>
        <w:rPr>
          <w:rStyle w:val="DefaultParagraphFont2"/>
          <w:rFonts w:cs="Century Gothic"/>
        </w:rPr>
        <w:t>j.</w:t>
      </w:r>
      <w:r>
        <w:rPr>
          <w:rStyle w:val="DefaultParagraphFont2"/>
          <w:rFonts w:cs="Century Gothic"/>
        </w:rPr>
        <w:tab/>
        <w:t>Jaarlijks een programmavoorstel voorleggen aan de leden</w:t>
      </w:r>
    </w:p>
    <w:p w:rsidR="002212C6" w:rsidRDefault="002212C6">
      <w:r>
        <w:rPr>
          <w:rStyle w:val="DefaultParagraphFont2"/>
          <w:rFonts w:cs="Century Gothic"/>
        </w:rPr>
        <w:t>k.</w:t>
      </w:r>
      <w:r>
        <w:rPr>
          <w:rStyle w:val="DefaultParagraphFont2"/>
          <w:rFonts w:cs="Century Gothic"/>
        </w:rPr>
        <w:tab/>
        <w:t>Samenkomsten en bestuursvergaderingen houden</w:t>
      </w:r>
    </w:p>
    <w:p w:rsidR="002212C6" w:rsidRDefault="002212C6">
      <w:r>
        <w:rPr>
          <w:rStyle w:val="DefaultParagraphFont2"/>
          <w:rFonts w:cs="Century Gothic"/>
        </w:rPr>
        <w:t>l.</w:t>
      </w:r>
      <w:r>
        <w:rPr>
          <w:rStyle w:val="DefaultParagraphFont2"/>
          <w:rFonts w:cs="Century Gothic"/>
        </w:rPr>
        <w:tab/>
        <w:t>Op het vlak van erfgoed dient het onderwerp van de studie en de collectie zich op het grondgebied van Schelle of Hemiksem te bevinden.</w:t>
      </w:r>
    </w:p>
    <w:p w:rsidR="002212C6" w:rsidRDefault="002212C6"/>
    <w:p w:rsidR="002212C6" w:rsidRDefault="002212C6">
      <w:r>
        <w:rPr>
          <w:rStyle w:val="DefaultParagraphFont2"/>
          <w:rFonts w:cs="Century Gothic"/>
        </w:rPr>
        <w:t>Artikel 6</w:t>
      </w:r>
    </w:p>
    <w:p w:rsidR="002212C6" w:rsidRDefault="002212C6">
      <w:r>
        <w:rPr>
          <w:rStyle w:val="DefaultParagraphFont2"/>
          <w:rFonts w:cs="Century Gothic"/>
        </w:rPr>
        <w:t>Verenigingen waarvan het bestuur geheel of gedeeltelijk is samengesteld uit leden van een reeds voor subsidies erkende vereniging, die dezelfde of ongeveer dezelfde activiteit ontwikkelen als de eerder aangesloten organisatie, komen niet in aanmerking voor subsidiëring. Dit geldt voor het hele werkingsgebied van IveBiC: Hemiksem en Schelle.</w:t>
      </w:r>
    </w:p>
    <w:p w:rsidR="002212C6" w:rsidRDefault="002212C6"/>
    <w:p w:rsidR="002212C6" w:rsidRDefault="002212C6">
      <w:r>
        <w:rPr>
          <w:rStyle w:val="DefaultParagraphFont2"/>
          <w:rFonts w:cs="Century Gothic"/>
        </w:rPr>
        <w:t>III.</w:t>
      </w:r>
      <w:r>
        <w:rPr>
          <w:rStyle w:val="DefaultParagraphFont2"/>
          <w:rFonts w:cs="Century Gothic"/>
        </w:rPr>
        <w:tab/>
        <w:t>De aanvragen om toelagen</w:t>
      </w:r>
    </w:p>
    <w:p w:rsidR="002212C6" w:rsidRDefault="002212C6"/>
    <w:p w:rsidR="002212C6" w:rsidRDefault="002212C6">
      <w:r>
        <w:rPr>
          <w:rStyle w:val="DefaultParagraphFont2"/>
          <w:rFonts w:cs="Century Gothic"/>
        </w:rPr>
        <w:t>Artikel 7</w:t>
      </w:r>
    </w:p>
    <w:p w:rsidR="002212C6" w:rsidRDefault="002212C6">
      <w:r>
        <w:rPr>
          <w:rStyle w:val="DefaultParagraphFont2"/>
          <w:rFonts w:cs="Century Gothic"/>
        </w:rPr>
        <w:t>Elke vereniging die om toelage vraagt, is verplicht de aanvraag te richten aan de cultuurdienst Hemiksem-Schelle tegen uiterlijk 30 april volgend op het werkjaar.</w:t>
      </w:r>
    </w:p>
    <w:p w:rsidR="002212C6" w:rsidRDefault="002212C6"/>
    <w:p w:rsidR="002212C6" w:rsidRDefault="002212C6">
      <w:r>
        <w:rPr>
          <w:rStyle w:val="DefaultParagraphFont2"/>
          <w:rFonts w:cs="Century Gothic"/>
        </w:rPr>
        <w:t>Bijgevoegd moeten worden:</w:t>
      </w:r>
    </w:p>
    <w:p w:rsidR="002212C6" w:rsidRDefault="002212C6">
      <w:r>
        <w:rPr>
          <w:rStyle w:val="DefaultParagraphFont2"/>
          <w:rFonts w:cs="Century Gothic"/>
        </w:rPr>
        <w:t>a.</w:t>
      </w:r>
      <w:r>
        <w:rPr>
          <w:rStyle w:val="DefaultParagraphFont2"/>
          <w:rFonts w:cs="Century Gothic"/>
        </w:rPr>
        <w:tab/>
        <w:t>een volledig ingevuld aanvraagformulier. Daarin staan de volgende zaken vermeld.</w:t>
      </w:r>
    </w:p>
    <w:p w:rsidR="002212C6" w:rsidRDefault="002212C6">
      <w:r>
        <w:rPr>
          <w:rStyle w:val="DefaultParagraphFont2"/>
          <w:rFonts w:cs="Century Gothic"/>
        </w:rPr>
        <w:t>- De samenstelling van het bestuur met de vermelding van de naam, de voornaam, de geboortedatum en het volledige adres van de bestuursleden.</w:t>
      </w:r>
    </w:p>
    <w:p w:rsidR="002212C6" w:rsidRDefault="002212C6">
      <w:r>
        <w:rPr>
          <w:rStyle w:val="DefaultParagraphFont2"/>
          <w:rFonts w:cs="Century Gothic"/>
        </w:rPr>
        <w:t>- De opgave van het aantal leden</w:t>
      </w:r>
    </w:p>
    <w:p w:rsidR="002212C6" w:rsidRDefault="002212C6">
      <w:r>
        <w:rPr>
          <w:rStyle w:val="DefaultParagraphFont2"/>
          <w:rFonts w:cs="Century Gothic"/>
        </w:rPr>
        <w:t>- Een verslag, samen met de nodige bewijsstukken, over activiteiten gerealiseerd tijdens het vorige werkjaar;</w:t>
      </w:r>
    </w:p>
    <w:p w:rsidR="002212C6" w:rsidRDefault="002212C6">
      <w:r>
        <w:rPr>
          <w:rStyle w:val="DefaultParagraphFont2"/>
          <w:rFonts w:cs="Century Gothic"/>
        </w:rPr>
        <w:t>b.</w:t>
      </w:r>
      <w:r>
        <w:rPr>
          <w:rStyle w:val="DefaultParagraphFont2"/>
          <w:rFonts w:cs="Century Gothic"/>
        </w:rPr>
        <w:tab/>
        <w:t>documentatie die de correctheid van het ingevulde aanvraagformulier staaft</w:t>
      </w:r>
    </w:p>
    <w:p w:rsidR="002212C6" w:rsidRDefault="002212C6">
      <w:r>
        <w:rPr>
          <w:rStyle w:val="DefaultParagraphFont2"/>
          <w:rFonts w:cs="Century Gothic"/>
        </w:rPr>
        <w:t>Het aanvraagformulier wordt ondertekend door twee bestuursleden.</w:t>
      </w:r>
    </w:p>
    <w:p w:rsidR="002212C6" w:rsidRDefault="002212C6">
      <w:r>
        <w:rPr>
          <w:rStyle w:val="DefaultParagraphFont2"/>
          <w:rFonts w:cs="Century Gothic"/>
        </w:rPr>
        <w:t>Samenwerking met een andere socio-culturele vereniging van de cultuurraad Hemiksem-Schelle dient duidelijk vermeld te worden op het formulier.</w:t>
      </w:r>
    </w:p>
    <w:p w:rsidR="002212C6" w:rsidRDefault="002212C6"/>
    <w:p w:rsidR="002212C6" w:rsidRDefault="002212C6">
      <w:r>
        <w:rPr>
          <w:rStyle w:val="DefaultParagraphFont2"/>
          <w:rFonts w:cs="Century Gothic"/>
        </w:rPr>
        <w:t>Artikel 8</w:t>
      </w:r>
    </w:p>
    <w:p w:rsidR="002212C6" w:rsidRDefault="002212C6">
      <w:r>
        <w:rPr>
          <w:rStyle w:val="DefaultParagraphFont2"/>
          <w:rFonts w:cs="Century Gothic"/>
        </w:rPr>
        <w:t>De op het aanvraagformulier vermelde activiteiten moeten minstens 8 dagen voor het plaatsvinden, aangekondigd zijn bij de cultuurdienst.</w:t>
      </w:r>
    </w:p>
    <w:p w:rsidR="002212C6" w:rsidRDefault="002212C6"/>
    <w:p w:rsidR="002212C6" w:rsidRDefault="002212C6">
      <w:r>
        <w:rPr>
          <w:rStyle w:val="DefaultParagraphFont2"/>
          <w:rFonts w:cs="Century Gothic"/>
        </w:rPr>
        <w:t>Artikel 9</w:t>
      </w:r>
    </w:p>
    <w:p w:rsidR="002212C6" w:rsidRDefault="002212C6">
      <w:r>
        <w:rPr>
          <w:rStyle w:val="DefaultParagraphFont2"/>
          <w:rFonts w:cs="Century Gothic"/>
        </w:rPr>
        <w:t>Een vereniging kan slechts subsidies aanvragen voor activiteiten waarvoor ze geen subsidies krijgt in een andere gemeente dan Schelle of Hemiksem. Overkoepelende verenigingen krijgen een toelage, berekend volgens het puntenaantal waarvan 50 % berekend wordt met de andere verenigingen in Schelle en 50 % met de andere verenigingen in Hemiksem.</w:t>
      </w:r>
    </w:p>
    <w:p w:rsidR="002212C6" w:rsidRDefault="002212C6"/>
    <w:p w:rsidR="002212C6" w:rsidRDefault="002212C6">
      <w:r>
        <w:rPr>
          <w:rStyle w:val="DefaultParagraphFont2"/>
          <w:rFonts w:cs="Century Gothic"/>
        </w:rPr>
        <w:t>IV.</w:t>
      </w:r>
      <w:r>
        <w:rPr>
          <w:rStyle w:val="DefaultParagraphFont2"/>
          <w:rFonts w:cs="Century Gothic"/>
        </w:rPr>
        <w:tab/>
        <w:t>Bedrag van de basis- en activiteitensubsidies</w:t>
      </w:r>
    </w:p>
    <w:p w:rsidR="002212C6" w:rsidRDefault="002212C6"/>
    <w:p w:rsidR="002212C6" w:rsidRDefault="002212C6">
      <w:r>
        <w:rPr>
          <w:rStyle w:val="DefaultParagraphFont2"/>
          <w:rFonts w:cs="Century Gothic"/>
        </w:rPr>
        <w:t>Artikel 10</w:t>
      </w:r>
    </w:p>
    <w:p w:rsidR="002212C6" w:rsidRDefault="002212C6">
      <w:r>
        <w:rPr>
          <w:rStyle w:val="DefaultParagraphFont2"/>
          <w:rFonts w:cs="Century Gothic"/>
        </w:rPr>
        <w:t>De basis- en werkingssubsidies worden verleend in functie van de kredieten ingeschreven in de gemeentebegrotingen van het lopende dienstjaar. De werkingssubsidies worden erkend en verleend op basis van activiteiten door de plaatselijke organisaties ontwikkeld tijdens het vorige werkjaar.</w:t>
      </w:r>
    </w:p>
    <w:p w:rsidR="002212C6" w:rsidRDefault="002212C6"/>
    <w:p w:rsidR="002212C6" w:rsidRDefault="002212C6">
      <w:r>
        <w:rPr>
          <w:rStyle w:val="DefaultParagraphFont2"/>
          <w:rFonts w:cs="Century Gothic"/>
        </w:rPr>
        <w:t>Artikel 11</w:t>
      </w:r>
    </w:p>
    <w:p w:rsidR="002212C6" w:rsidRDefault="002212C6">
      <w:r>
        <w:rPr>
          <w:rStyle w:val="DefaultParagraphFont2"/>
          <w:rFonts w:cs="Century Gothic"/>
        </w:rPr>
        <w:t>De basissubsidies bestaan uit 25 % van het toegekende krediet voor de betrokken werksoort. Dit bedrag wordt verdeeld op forfaitaire grondslag onder alle rechthebbende plaatselijke organisaties van de betrokken werksoort, die een aanvraag hebben ingediend.</w:t>
      </w:r>
    </w:p>
    <w:p w:rsidR="002212C6" w:rsidRDefault="002212C6"/>
    <w:p w:rsidR="002212C6" w:rsidRDefault="002212C6">
      <w:r>
        <w:rPr>
          <w:rStyle w:val="DefaultParagraphFont2"/>
          <w:rFonts w:cs="Century Gothic"/>
        </w:rPr>
        <w:t>Artikel 12</w:t>
      </w:r>
    </w:p>
    <w:p w:rsidR="002212C6" w:rsidRDefault="002212C6">
      <w:r>
        <w:rPr>
          <w:rStyle w:val="DefaultParagraphFont2"/>
          <w:rFonts w:cs="Century Gothic"/>
        </w:rPr>
        <w:t>Het resterende bedrag, nog beschikbaar op de begroting, wordt als activiteitensubsidie verdeeld onder alle verenigingen, die een aanvraagformulier hebben ingediend. Ook deze werkingssubsidies worden verdeeld binnen elke werksoort. Ze worden verdeeld naargelang het aantal punten dat elke vereniging in elke werksoort heeft behaald volgens de puntenschaal (VI). De geldelijke waarde van één punt wordt per werksoort bepaald door de deling van het resterende krediet door het totaal van de in de werksoort toegekende punten.</w:t>
      </w:r>
    </w:p>
    <w:p w:rsidR="002212C6" w:rsidRDefault="002212C6"/>
    <w:p w:rsidR="002212C6" w:rsidRDefault="002212C6">
      <w:r>
        <w:rPr>
          <w:rStyle w:val="DefaultParagraphFont2"/>
          <w:rFonts w:cs="Century Gothic"/>
        </w:rPr>
        <w:t>V.</w:t>
      </w:r>
      <w:r>
        <w:rPr>
          <w:rStyle w:val="DefaultParagraphFont2"/>
          <w:rFonts w:cs="Century Gothic"/>
        </w:rPr>
        <w:tab/>
        <w:t>De uitbetaling van de toelage</w:t>
      </w:r>
    </w:p>
    <w:p w:rsidR="002212C6" w:rsidRDefault="002212C6"/>
    <w:p w:rsidR="002212C6" w:rsidRDefault="002212C6">
      <w:r>
        <w:rPr>
          <w:rStyle w:val="DefaultParagraphFont2"/>
          <w:rFonts w:cs="Century Gothic"/>
        </w:rPr>
        <w:t>Artikel 13</w:t>
      </w:r>
    </w:p>
    <w:p w:rsidR="002212C6" w:rsidRDefault="002212C6">
      <w:r>
        <w:rPr>
          <w:rStyle w:val="DefaultParagraphFont2"/>
          <w:rFonts w:cs="Century Gothic"/>
        </w:rPr>
        <w:t>De subsidie wordt aan de vereniging uitgekeerd overeenkomstig de gedragsregels van de gemeentelijke comptabiliteit en op de bankrekening van de vereniging, vermeld op het algemeen inlichtingsformulier.</w:t>
      </w:r>
    </w:p>
    <w:p w:rsidR="002212C6" w:rsidRDefault="002212C6"/>
    <w:p w:rsidR="002212C6" w:rsidRDefault="002212C6">
      <w:r>
        <w:rPr>
          <w:rStyle w:val="DefaultParagraphFont2"/>
          <w:rFonts w:cs="Century Gothic"/>
        </w:rPr>
        <w:t>Artikel 14</w:t>
      </w:r>
    </w:p>
    <w:p w:rsidR="002212C6" w:rsidRDefault="002212C6">
      <w:r>
        <w:rPr>
          <w:rStyle w:val="DefaultParagraphFont2"/>
          <w:rFonts w:cs="Century Gothic"/>
        </w:rPr>
        <w:t>Indien blijkt dat onjuiste gegevens verstrekt zijn of indien de voorwaarden van dit besluit niet zijn nageleefd, kan het respectievelijke College van Burgemeester en Schepenen de op grond van deze regeling toegekende subsidie geheel of gedeeltelijk laten terugvorderen van de betrokken vereniging en/of deze van verdere subsidiëring uitsluiten.</w:t>
      </w:r>
    </w:p>
    <w:p w:rsidR="002212C6" w:rsidRDefault="002212C6"/>
    <w:p w:rsidR="002212C6" w:rsidRDefault="002212C6">
      <w:r>
        <w:rPr>
          <w:rStyle w:val="DefaultParagraphFont2"/>
          <w:rFonts w:cs="Century Gothic"/>
        </w:rPr>
        <w:t>Artikel 15</w:t>
      </w:r>
    </w:p>
    <w:p w:rsidR="002212C6" w:rsidRDefault="002212C6">
      <w:r>
        <w:rPr>
          <w:rStyle w:val="DefaultParagraphFont2"/>
          <w:rFonts w:cs="Century Gothic"/>
        </w:rPr>
        <w:t>Alle geschillen zullen onherroepelijk beslecht worden door de betrokken gemeentebesturen.</w:t>
      </w:r>
    </w:p>
    <w:p w:rsidR="002212C6" w:rsidRDefault="002212C6"/>
    <w:p w:rsidR="002212C6" w:rsidRDefault="002212C6">
      <w:r>
        <w:rPr>
          <w:rStyle w:val="DefaultParagraphFont2"/>
          <w:rFonts w:cs="Century Gothic"/>
        </w:rPr>
        <w:t>VI.</w:t>
      </w:r>
      <w:r>
        <w:rPr>
          <w:rStyle w:val="DefaultParagraphFont2"/>
          <w:rFonts w:cs="Century Gothic"/>
        </w:rPr>
        <w:tab/>
        <w:t>Puntenstelsel</w:t>
      </w:r>
    </w:p>
    <w:p w:rsidR="002212C6" w:rsidRDefault="002212C6"/>
    <w:p w:rsidR="002212C6" w:rsidRDefault="002212C6">
      <w:r>
        <w:rPr>
          <w:rStyle w:val="DefaultParagraphFont2"/>
          <w:rFonts w:cs="Century Gothic"/>
        </w:rPr>
        <w:t>Artikel 16</w:t>
      </w:r>
    </w:p>
    <w:p w:rsidR="002212C6" w:rsidRDefault="002212C6">
      <w:r>
        <w:rPr>
          <w:rStyle w:val="DefaultParagraphFont2"/>
          <w:rFonts w:cs="Century Gothic"/>
        </w:rPr>
        <w:t>Indien een activiteit door meerdere plaatselijke organisaties wordt ingericht, dan worden de voorziene punten voor deze activiteit onder de samenwerkende organisaties verdeeld en toegekend.</w:t>
      </w:r>
    </w:p>
    <w:p w:rsidR="002212C6" w:rsidRDefault="002212C6"/>
    <w:p w:rsidR="002212C6" w:rsidRDefault="002212C6">
      <w:r>
        <w:rPr>
          <w:rStyle w:val="DefaultParagraphFont2"/>
          <w:rFonts w:cs="Century Gothic"/>
        </w:rPr>
        <w:t>De puntenverdeling gebeurt naargelang het soort activiteiten. De activiteiten worden als volgt onderverdeeld:</w:t>
      </w:r>
    </w:p>
    <w:p w:rsidR="002212C6" w:rsidRDefault="002212C6"/>
    <w:p w:rsidR="002212C6" w:rsidRDefault="002212C6">
      <w:r>
        <w:rPr>
          <w:rStyle w:val="DefaultParagraphFont2"/>
          <w:rFonts w:cs="Century Gothic"/>
        </w:rPr>
        <w:t>1.</w:t>
      </w:r>
      <w:r>
        <w:rPr>
          <w:rStyle w:val="DefaultParagraphFont2"/>
          <w:rFonts w:cs="Century Gothic"/>
        </w:rPr>
        <w:tab/>
        <w:t>Aantal leden</w:t>
      </w:r>
    </w:p>
    <w:p w:rsidR="002212C6" w:rsidRDefault="002212C6">
      <w:r>
        <w:rPr>
          <w:rStyle w:val="DefaultParagraphFont2"/>
          <w:rFonts w:cs="Century Gothic"/>
        </w:rPr>
        <w:t>- minder dan 20 leden</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2 punten</w:t>
      </w:r>
    </w:p>
    <w:p w:rsidR="002212C6" w:rsidRDefault="002212C6">
      <w:r>
        <w:rPr>
          <w:rStyle w:val="DefaultParagraphFont2"/>
          <w:rFonts w:cs="Century Gothic"/>
        </w:rPr>
        <w:t>- van 20 tot 50 leden</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5 punten</w:t>
      </w:r>
    </w:p>
    <w:p w:rsidR="002212C6" w:rsidRDefault="002212C6">
      <w:r>
        <w:rPr>
          <w:rStyle w:val="DefaultParagraphFont2"/>
          <w:rFonts w:cs="Century Gothic"/>
        </w:rPr>
        <w:t>- meer dan 50 leden</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 xml:space="preserve">          </w:t>
      </w:r>
      <w:r>
        <w:rPr>
          <w:rStyle w:val="DefaultParagraphFont2"/>
          <w:rFonts w:cs="Century Gothic"/>
        </w:rPr>
        <w:tab/>
        <w:t xml:space="preserve">          10 punten</w:t>
      </w:r>
    </w:p>
    <w:p w:rsidR="002212C6" w:rsidRDefault="002212C6"/>
    <w:p w:rsidR="002212C6" w:rsidRDefault="002212C6">
      <w:r>
        <w:rPr>
          <w:rStyle w:val="DefaultParagraphFont2"/>
          <w:rFonts w:cs="Century Gothic"/>
        </w:rPr>
        <w:t>2.</w:t>
      </w:r>
      <w:r>
        <w:rPr>
          <w:rStyle w:val="DefaultParagraphFont2"/>
          <w:rFonts w:cs="Century Gothic"/>
        </w:rPr>
        <w:tab/>
        <w:t>Omkaderingsactiviteiten (uitsluitend voor eigen leden)</w:t>
      </w:r>
    </w:p>
    <w:p w:rsidR="002212C6" w:rsidRDefault="002212C6">
      <w:r>
        <w:rPr>
          <w:rStyle w:val="DefaultParagraphFont2"/>
          <w:rFonts w:cs="Century Gothic"/>
        </w:rPr>
        <w:t>a)</w:t>
      </w:r>
      <w:r>
        <w:rPr>
          <w:rStyle w:val="DefaultParagraphFont2"/>
          <w:rFonts w:cs="Century Gothic"/>
        </w:rPr>
        <w:tab/>
        <w:t xml:space="preserve">Organisatie van studiemomenten voor </w:t>
      </w:r>
    </w:p>
    <w:p w:rsidR="002212C6" w:rsidRDefault="002212C6">
      <w:r>
        <w:rPr>
          <w:rStyle w:val="DefaultParagraphFont2"/>
          <w:rFonts w:cs="Century Gothic"/>
        </w:rPr>
        <w:t>eigen leden, lesgegeven door derden (beperkt tot max. 5)</w:t>
      </w:r>
    </w:p>
    <w:p w:rsidR="002212C6" w:rsidRDefault="002212C6">
      <w:r>
        <w:rPr>
          <w:rStyle w:val="DefaultParagraphFont2"/>
          <w:rFonts w:cs="Century Gothic"/>
        </w:rPr>
        <w:t>per studiemoment (min. 2,5h)</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10 punten</w:t>
      </w:r>
    </w:p>
    <w:p w:rsidR="002212C6" w:rsidRDefault="002212C6">
      <w:r>
        <w:rPr>
          <w:rStyle w:val="DefaultParagraphFont2"/>
          <w:rFonts w:cs="Century Gothic"/>
        </w:rPr>
        <w:t>b)</w:t>
      </w:r>
      <w:r>
        <w:rPr>
          <w:rStyle w:val="DefaultParagraphFont2"/>
          <w:rFonts w:cs="Century Gothic"/>
        </w:rPr>
        <w:tab/>
        <w:t xml:space="preserve">Uitgifte van een eigen tijdschrift (d.i. met aankondigingen </w:t>
      </w:r>
    </w:p>
    <w:p w:rsidR="002212C6" w:rsidRDefault="002212C6">
      <w:r>
        <w:rPr>
          <w:rStyle w:val="DefaultParagraphFont2"/>
          <w:rFonts w:cs="Century Gothic"/>
        </w:rPr>
        <w:t>en een min. van 2 vormende artikels) max. 4 uitgaven per jaar,</w:t>
      </w:r>
    </w:p>
    <w:p w:rsidR="002212C6" w:rsidRDefault="002212C6">
      <w:r>
        <w:rPr>
          <w:rStyle w:val="DefaultParagraphFont2"/>
          <w:rFonts w:cs="Century Gothic"/>
        </w:rPr>
        <w:t xml:space="preserve">per uitgave </w:t>
      </w:r>
      <w:r>
        <w:rPr>
          <w:rStyle w:val="DefaultParagraphFont2"/>
          <w:rFonts w:cs="Century Gothic"/>
        </w:rPr>
        <w:tab/>
        <w:t xml:space="preserve">    </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 xml:space="preserve">          </w:t>
      </w:r>
      <w:r>
        <w:rPr>
          <w:rStyle w:val="DefaultParagraphFont2"/>
          <w:rFonts w:cs="Century Gothic"/>
        </w:rPr>
        <w:tab/>
        <w:t xml:space="preserve">         </w:t>
      </w:r>
      <w:r>
        <w:rPr>
          <w:rStyle w:val="DefaultParagraphFont2"/>
          <w:rFonts w:cs="Century Gothic"/>
        </w:rPr>
        <w:tab/>
        <w:t>10 punten</w:t>
      </w:r>
    </w:p>
    <w:p w:rsidR="002212C6" w:rsidRDefault="002212C6">
      <w:r>
        <w:rPr>
          <w:rStyle w:val="DefaultParagraphFont2"/>
          <w:rFonts w:cs="Century Gothic"/>
        </w:rPr>
        <w:t>c)</w:t>
      </w:r>
      <w:r>
        <w:rPr>
          <w:rStyle w:val="DefaultParagraphFont2"/>
          <w:rFonts w:cs="Century Gothic"/>
        </w:rPr>
        <w:tab/>
        <w:t xml:space="preserve">Langdurige activiteit (repetities), enkel voor muziek- en </w:t>
      </w:r>
      <w:r>
        <w:rPr>
          <w:rStyle w:val="DefaultParagraphFont2"/>
          <w:rFonts w:cs="Century Gothic"/>
        </w:rPr>
        <w:tab/>
        <w:t>2 punten</w:t>
      </w:r>
    </w:p>
    <w:p w:rsidR="002212C6" w:rsidRDefault="002212C6">
      <w:r>
        <w:rPr>
          <w:rStyle w:val="DefaultParagraphFont2"/>
          <w:rFonts w:cs="Century Gothic"/>
        </w:rPr>
        <w:t>toneelverenigingen alsook koren. (max. 50 ptn)</w:t>
      </w:r>
    </w:p>
    <w:p w:rsidR="002212C6" w:rsidRDefault="002212C6"/>
    <w:p w:rsidR="002212C6" w:rsidRDefault="002212C6">
      <w:r>
        <w:rPr>
          <w:rStyle w:val="DefaultParagraphFont2"/>
          <w:rFonts w:cs="Century Gothic"/>
        </w:rPr>
        <w:t>3.</w:t>
      </w:r>
      <w:r>
        <w:rPr>
          <w:rStyle w:val="DefaultParagraphFont2"/>
          <w:rFonts w:cs="Century Gothic"/>
        </w:rPr>
        <w:tab/>
        <w:t>Cultuurspreidende activiteiten (organisatie activiteit)</w:t>
      </w:r>
    </w:p>
    <w:p w:rsidR="002212C6" w:rsidRDefault="002212C6">
      <w:r>
        <w:rPr>
          <w:rStyle w:val="DefaultParagraphFont2"/>
          <w:rFonts w:cs="Century Gothic"/>
        </w:rPr>
        <w:t>a)</w:t>
      </w:r>
      <w:r>
        <w:rPr>
          <w:rStyle w:val="DefaultParagraphFont2"/>
          <w:rFonts w:cs="Century Gothic"/>
        </w:rPr>
        <w:tab/>
        <w:t xml:space="preserve">De organisatie van een activiteit op vlak van educatie, informatie </w:t>
      </w:r>
    </w:p>
    <w:p w:rsidR="002212C6" w:rsidRDefault="002212C6">
      <w:r>
        <w:rPr>
          <w:rStyle w:val="DefaultParagraphFont2"/>
          <w:rFonts w:cs="Century Gothic"/>
        </w:rPr>
        <w:t xml:space="preserve">en/of vorming (voordrachten, discussieavonden, debatten, film- en </w:t>
      </w:r>
    </w:p>
    <w:p w:rsidR="002212C6" w:rsidRDefault="002212C6">
      <w:r>
        <w:rPr>
          <w:rStyle w:val="DefaultParagraphFont2"/>
          <w:rFonts w:cs="Century Gothic"/>
        </w:rPr>
        <w:t xml:space="preserve">diavoorstellingen, reizen, e.a. begeleid door een spreker, gids </w:t>
      </w:r>
    </w:p>
    <w:p w:rsidR="002212C6" w:rsidRDefault="002212C6">
      <w:r>
        <w:rPr>
          <w:rStyle w:val="DefaultParagraphFont2"/>
          <w:rFonts w:cs="Century Gothic"/>
        </w:rPr>
        <w:t>of opleider)</w:t>
      </w:r>
    </w:p>
    <w:p w:rsidR="002212C6" w:rsidRDefault="002212C6">
      <w:r>
        <w:rPr>
          <w:rStyle w:val="DefaultParagraphFont2"/>
          <w:rFonts w:cs="Century Gothic"/>
        </w:rPr>
        <w:t>- voor minder dan 20 deelnemers (beperkt tot 10 activiteiten)</w:t>
      </w:r>
      <w:r>
        <w:rPr>
          <w:rStyle w:val="DefaultParagraphFont2"/>
          <w:rFonts w:cs="Century Gothic"/>
        </w:rPr>
        <w:tab/>
        <w:t>5 punten</w:t>
      </w:r>
    </w:p>
    <w:p w:rsidR="002212C6" w:rsidRDefault="002212C6">
      <w:r>
        <w:rPr>
          <w:rStyle w:val="DefaultParagraphFont2"/>
          <w:rFonts w:cs="Century Gothic"/>
        </w:rPr>
        <w:t>- voor 20 en meer deelnemers (beperkt tot 15 activiteiten)</w:t>
      </w:r>
      <w:r>
        <w:rPr>
          <w:rStyle w:val="DefaultParagraphFont2"/>
          <w:rFonts w:cs="Century Gothic"/>
        </w:rPr>
        <w:tab/>
        <w:t xml:space="preserve">          10 punten</w:t>
      </w:r>
    </w:p>
    <w:p w:rsidR="002212C6" w:rsidRDefault="002212C6">
      <w:r>
        <w:rPr>
          <w:rStyle w:val="DefaultParagraphFont2"/>
          <w:rFonts w:cs="Century Gothic"/>
        </w:rPr>
        <w:t>b)</w:t>
      </w:r>
      <w:r>
        <w:rPr>
          <w:rStyle w:val="DefaultParagraphFont2"/>
          <w:rFonts w:cs="Century Gothic"/>
        </w:rPr>
        <w:tab/>
        <w:t xml:space="preserve">De organisatie van voorstellingen door derden opgevoerd </w:t>
      </w:r>
    </w:p>
    <w:p w:rsidR="002212C6" w:rsidRDefault="002212C6">
      <w:r>
        <w:rPr>
          <w:rStyle w:val="DefaultParagraphFont2"/>
          <w:rFonts w:cs="Century Gothic"/>
        </w:rPr>
        <w:t>van toneel, literatuur, muziek, ballet, dans, poppentheater,</w:t>
      </w:r>
    </w:p>
    <w:p w:rsidR="002212C6" w:rsidRDefault="002212C6">
      <w:r>
        <w:rPr>
          <w:rStyle w:val="DefaultParagraphFont2"/>
          <w:rFonts w:cs="Century Gothic"/>
        </w:rPr>
        <w:t>e.a. (beperkt tot 5 activiteiten)</w:t>
      </w:r>
      <w:r>
        <w:rPr>
          <w:rStyle w:val="DefaultParagraphFont2"/>
          <w:rFonts w:cs="Century Gothic"/>
        </w:rPr>
        <w:tab/>
      </w:r>
      <w:r>
        <w:rPr>
          <w:rStyle w:val="DefaultParagraphFont2"/>
          <w:rFonts w:cs="Century Gothic"/>
        </w:rPr>
        <w:tab/>
      </w:r>
      <w:r>
        <w:rPr>
          <w:rStyle w:val="DefaultParagraphFont2"/>
          <w:rFonts w:cs="Century Gothic"/>
        </w:rPr>
        <w:tab/>
        <w:t xml:space="preserve">                      </w:t>
      </w:r>
      <w:r>
        <w:rPr>
          <w:rStyle w:val="DefaultParagraphFont2"/>
          <w:rFonts w:cs="Century Gothic"/>
        </w:rPr>
        <w:tab/>
        <w:t>10 punten</w:t>
      </w:r>
    </w:p>
    <w:p w:rsidR="002212C6" w:rsidRDefault="002212C6">
      <w:r>
        <w:rPr>
          <w:rStyle w:val="DefaultParagraphFont2"/>
          <w:rFonts w:cs="Century Gothic"/>
        </w:rPr>
        <w:t>c)</w:t>
      </w:r>
      <w:r>
        <w:rPr>
          <w:rStyle w:val="DefaultParagraphFont2"/>
          <w:rFonts w:cs="Century Gothic"/>
        </w:rPr>
        <w:tab/>
        <w:t xml:space="preserve">De organisatie van een cultuurspreidende activiteit (beurs, </w:t>
      </w:r>
    </w:p>
    <w:p w:rsidR="002212C6" w:rsidRDefault="002212C6">
      <w:r>
        <w:rPr>
          <w:rStyle w:val="DefaultParagraphFont2"/>
          <w:rFonts w:cs="Century Gothic"/>
        </w:rPr>
        <w:t>tentoonstelling, openstelling atelier) voor het brede publiek</w:t>
      </w:r>
    </w:p>
    <w:p w:rsidR="002212C6" w:rsidRDefault="002212C6">
      <w:r>
        <w:rPr>
          <w:rStyle w:val="DefaultParagraphFont2"/>
          <w:rFonts w:cs="Century Gothic"/>
        </w:rPr>
        <w:t xml:space="preserve">Bij de werksoort ‘amateuristische kunstbeoefening’ moet </w:t>
      </w:r>
    </w:p>
    <w:p w:rsidR="002212C6" w:rsidRDefault="002212C6">
      <w:r>
        <w:rPr>
          <w:rStyle w:val="DefaultParagraphFont2"/>
          <w:rFonts w:cs="Century Gothic"/>
        </w:rPr>
        <w:t>het aantal deelnemers minstens 1/3 van het aantal leden zijn.</w:t>
      </w:r>
    </w:p>
    <w:p w:rsidR="002212C6" w:rsidRDefault="002212C6">
      <w:r>
        <w:rPr>
          <w:rStyle w:val="DefaultParagraphFont2"/>
          <w:rFonts w:cs="Century Gothic"/>
        </w:rPr>
        <w:t>1e dag</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15 punten</w:t>
      </w:r>
    </w:p>
    <w:p w:rsidR="002212C6" w:rsidRDefault="002212C6">
      <w:r>
        <w:rPr>
          <w:rStyle w:val="DefaultParagraphFont2"/>
          <w:rFonts w:cs="Century Gothic"/>
        </w:rPr>
        <w:t>Volgende dagen, per dag (max. van 4 dagen)</w:t>
      </w:r>
      <w:r>
        <w:rPr>
          <w:rStyle w:val="DefaultParagraphFont2"/>
          <w:rFonts w:cs="Century Gothic"/>
        </w:rPr>
        <w:tab/>
      </w:r>
      <w:r>
        <w:rPr>
          <w:rStyle w:val="DefaultParagraphFont2"/>
          <w:rFonts w:cs="Century Gothic"/>
        </w:rPr>
        <w:tab/>
      </w:r>
      <w:r>
        <w:rPr>
          <w:rStyle w:val="DefaultParagraphFont2"/>
          <w:rFonts w:cs="Century Gothic"/>
        </w:rPr>
        <w:tab/>
        <w:t>10 punten</w:t>
      </w:r>
    </w:p>
    <w:p w:rsidR="002212C6" w:rsidRDefault="002212C6"/>
    <w:p w:rsidR="002212C6" w:rsidRDefault="002212C6">
      <w:r>
        <w:rPr>
          <w:rStyle w:val="DefaultParagraphFont2"/>
          <w:rFonts w:cs="Century Gothic"/>
        </w:rPr>
        <w:t>4.</w:t>
      </w:r>
      <w:r>
        <w:rPr>
          <w:rStyle w:val="DefaultParagraphFont2"/>
          <w:rFonts w:cs="Century Gothic"/>
        </w:rPr>
        <w:tab/>
        <w:t>Cultuurscheppende activiteiten (maken van kunst)</w:t>
      </w:r>
    </w:p>
    <w:p w:rsidR="002212C6" w:rsidRDefault="002212C6">
      <w:r>
        <w:rPr>
          <w:rStyle w:val="DefaultParagraphFont2"/>
          <w:rFonts w:cs="Century Gothic"/>
        </w:rPr>
        <w:t>a)</w:t>
      </w:r>
      <w:r>
        <w:rPr>
          <w:rStyle w:val="DefaultParagraphFont2"/>
          <w:rFonts w:cs="Century Gothic"/>
        </w:rPr>
        <w:tab/>
        <w:t>De vereniging organiseert zelf een publieke voorstelling van</w:t>
      </w:r>
    </w:p>
    <w:p w:rsidR="002212C6" w:rsidRDefault="002212C6">
      <w:r>
        <w:rPr>
          <w:rStyle w:val="DefaultParagraphFont2"/>
          <w:rFonts w:cs="Century Gothic"/>
        </w:rPr>
        <w:t>toneel, literatuur, muziek, ballet, dans, poppentheater, e.a.,</w:t>
      </w:r>
    </w:p>
    <w:p w:rsidR="002212C6" w:rsidRDefault="002212C6">
      <w:r>
        <w:rPr>
          <w:rStyle w:val="DefaultParagraphFont2"/>
          <w:rFonts w:cs="Century Gothic"/>
        </w:rPr>
        <w:t>uitgevoerd en verzorgd door de eigen vereniging</w:t>
      </w:r>
      <w:r>
        <w:rPr>
          <w:rStyle w:val="DefaultParagraphFont2"/>
          <w:rFonts w:cs="Century Gothic"/>
        </w:rPr>
        <w:tab/>
      </w:r>
      <w:r>
        <w:rPr>
          <w:rStyle w:val="DefaultParagraphFont2"/>
          <w:rFonts w:cs="Century Gothic"/>
        </w:rPr>
        <w:tab/>
      </w:r>
      <w:r>
        <w:rPr>
          <w:rStyle w:val="DefaultParagraphFont2"/>
          <w:rFonts w:cs="Century Gothic"/>
        </w:rPr>
        <w:tab/>
        <w:t xml:space="preserve">20 punten </w:t>
      </w:r>
    </w:p>
    <w:p w:rsidR="002212C6" w:rsidRDefault="002212C6">
      <w:r>
        <w:rPr>
          <w:rStyle w:val="DefaultParagraphFont2"/>
          <w:rFonts w:cs="Century Gothic"/>
        </w:rPr>
        <w:t>vanaf de tweede voorstelling, per voorstelling (max. 5)</w:t>
      </w:r>
      <w:r>
        <w:rPr>
          <w:rStyle w:val="DefaultParagraphFont2"/>
          <w:rFonts w:cs="Century Gothic"/>
        </w:rPr>
        <w:tab/>
      </w:r>
      <w:r>
        <w:rPr>
          <w:rStyle w:val="DefaultParagraphFont2"/>
          <w:rFonts w:cs="Century Gothic"/>
        </w:rPr>
        <w:tab/>
        <w:t>10 punten</w:t>
      </w:r>
    </w:p>
    <w:p w:rsidR="002212C6" w:rsidRDefault="002212C6">
      <w:r>
        <w:rPr>
          <w:rStyle w:val="DefaultParagraphFont2"/>
          <w:rFonts w:cs="Century Gothic"/>
        </w:rPr>
        <w:t>b)</w:t>
      </w:r>
      <w:r>
        <w:rPr>
          <w:rStyle w:val="DefaultParagraphFont2"/>
          <w:rFonts w:cs="Century Gothic"/>
        </w:rPr>
        <w:tab/>
        <w:t xml:space="preserve">De vereniging verzorgt voor een andere vereniging een </w:t>
      </w:r>
    </w:p>
    <w:p w:rsidR="002212C6" w:rsidRDefault="002212C6">
      <w:r>
        <w:rPr>
          <w:rStyle w:val="DefaultParagraphFont2"/>
          <w:rFonts w:cs="Century Gothic"/>
        </w:rPr>
        <w:t>publieke voorstelling van toneel, literatuur, muziek, ballet,</w:t>
      </w:r>
    </w:p>
    <w:p w:rsidR="002212C6" w:rsidRDefault="002212C6">
      <w:r>
        <w:rPr>
          <w:rStyle w:val="DefaultParagraphFont2"/>
          <w:rFonts w:cs="Century Gothic"/>
        </w:rPr>
        <w:t>dans poppentheater, e.a. of een tentoonstelling</w:t>
      </w:r>
      <w:r>
        <w:rPr>
          <w:rStyle w:val="DefaultParagraphFont2"/>
          <w:rFonts w:cs="Century Gothic"/>
        </w:rPr>
        <w:tab/>
      </w:r>
      <w:r>
        <w:rPr>
          <w:rStyle w:val="DefaultParagraphFont2"/>
          <w:rFonts w:cs="Century Gothic"/>
        </w:rPr>
        <w:tab/>
        <w:t xml:space="preserve">          </w:t>
      </w:r>
      <w:r>
        <w:rPr>
          <w:rStyle w:val="DefaultParagraphFont2"/>
          <w:rFonts w:cs="Century Gothic"/>
        </w:rPr>
        <w:tab/>
        <w:t>10 punten</w:t>
      </w:r>
    </w:p>
    <w:p w:rsidR="002212C6" w:rsidRDefault="002212C6">
      <w:r>
        <w:rPr>
          <w:rStyle w:val="DefaultParagraphFont2"/>
          <w:rFonts w:cs="Century Gothic"/>
        </w:rPr>
        <w:t>vanaf de tweede voorstelling, per voorstelling</w:t>
      </w:r>
    </w:p>
    <w:p w:rsidR="002212C6" w:rsidRDefault="002212C6">
      <w:r>
        <w:rPr>
          <w:rStyle w:val="DefaultParagraphFont2"/>
          <w:rFonts w:cs="Century Gothic"/>
        </w:rPr>
        <w:t>(max. 5 voorstellingen)</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5 punten</w:t>
      </w:r>
    </w:p>
    <w:p w:rsidR="002212C6" w:rsidRDefault="002212C6">
      <w:r>
        <w:rPr>
          <w:rStyle w:val="DefaultParagraphFont2"/>
          <w:rFonts w:cs="Century Gothic"/>
        </w:rPr>
        <w:t>Kerkdiensten vallen ook onder dit punt.</w:t>
      </w:r>
    </w:p>
    <w:p w:rsidR="002212C6" w:rsidRDefault="002212C6"/>
    <w:p w:rsidR="002212C6" w:rsidRDefault="002212C6">
      <w:r>
        <w:rPr>
          <w:rStyle w:val="DefaultParagraphFont2"/>
          <w:rFonts w:cs="Century Gothic"/>
        </w:rPr>
        <w:t>5.</w:t>
      </w:r>
      <w:r>
        <w:rPr>
          <w:rStyle w:val="DefaultParagraphFont2"/>
          <w:rFonts w:cs="Century Gothic"/>
        </w:rPr>
        <w:tab/>
        <w:t>Recreatieve activiteiten en hobbyactiviteiten</w:t>
      </w:r>
    </w:p>
    <w:p w:rsidR="002212C6" w:rsidRDefault="002212C6">
      <w:r>
        <w:rPr>
          <w:rStyle w:val="DefaultParagraphFont2"/>
          <w:rFonts w:cs="Century Gothic"/>
        </w:rPr>
        <w:t>a)</w:t>
      </w:r>
      <w:r>
        <w:rPr>
          <w:rStyle w:val="DefaultParagraphFont2"/>
          <w:rFonts w:cs="Century Gothic"/>
        </w:rPr>
        <w:tab/>
        <w:t>De vereniging organiseert zelf recreatieve activiteiten en hobbyactiviteiten,</w:t>
      </w:r>
    </w:p>
    <w:p w:rsidR="002212C6" w:rsidRDefault="002212C6">
      <w:r>
        <w:rPr>
          <w:rStyle w:val="DefaultParagraphFont2"/>
          <w:rFonts w:cs="Century Gothic"/>
        </w:rPr>
        <w:t>wedstrijden, quizzen, reizen, zoektochten, kermissen, e.a.</w:t>
      </w:r>
    </w:p>
    <w:p w:rsidR="002212C6" w:rsidRDefault="002212C6">
      <w:r>
        <w:rPr>
          <w:rStyle w:val="DefaultParagraphFont2"/>
          <w:rFonts w:cs="Century Gothic"/>
        </w:rPr>
        <w:t>(beperkt tot 10 activiteiten), per activiteit</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5 punten</w:t>
      </w:r>
    </w:p>
    <w:p w:rsidR="002212C6" w:rsidRDefault="002212C6">
      <w:r>
        <w:rPr>
          <w:rStyle w:val="DefaultParagraphFont2"/>
          <w:rFonts w:cs="Century Gothic"/>
        </w:rPr>
        <w:t>b)</w:t>
      </w:r>
      <w:r>
        <w:rPr>
          <w:rStyle w:val="DefaultParagraphFont2"/>
          <w:rFonts w:cs="Century Gothic"/>
        </w:rPr>
        <w:tab/>
        <w:t xml:space="preserve">Er is een deelname van minimum 5 leden in </w:t>
      </w:r>
    </w:p>
    <w:p w:rsidR="002212C6" w:rsidRDefault="002212C6">
      <w:r>
        <w:rPr>
          <w:rStyle w:val="DefaultParagraphFont2"/>
          <w:rFonts w:cs="Century Gothic"/>
        </w:rPr>
        <w:t>verenigingsverband aan door derden georganiseerde</w:t>
      </w:r>
    </w:p>
    <w:p w:rsidR="002212C6" w:rsidRDefault="002212C6">
      <w:r>
        <w:rPr>
          <w:rStyle w:val="DefaultParagraphFont2"/>
          <w:rFonts w:cs="Century Gothic"/>
        </w:rPr>
        <w:t xml:space="preserve">recreatieve activiteiten en hobbyactiviteiten, wedstrijden, reizen, </w:t>
      </w:r>
    </w:p>
    <w:p w:rsidR="002212C6" w:rsidRDefault="002212C6">
      <w:r>
        <w:rPr>
          <w:rStyle w:val="DefaultParagraphFont2"/>
          <w:rFonts w:cs="Century Gothic"/>
        </w:rPr>
        <w:t>zoektochten, tentoonstellingen, e.a.</w:t>
      </w:r>
    </w:p>
    <w:p w:rsidR="002212C6" w:rsidRDefault="002212C6">
      <w:r>
        <w:rPr>
          <w:rStyle w:val="DefaultParagraphFont2"/>
          <w:rFonts w:cs="Century Gothic"/>
        </w:rPr>
        <w:t xml:space="preserve">     (beperkt tot 10 activiteiten), per activiteit</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2 punten</w:t>
      </w:r>
    </w:p>
    <w:p w:rsidR="002212C6" w:rsidRDefault="002212C6"/>
    <w:p w:rsidR="002212C6" w:rsidRDefault="002212C6">
      <w:r>
        <w:rPr>
          <w:rStyle w:val="DefaultParagraphFont2"/>
          <w:rFonts w:cs="Century Gothic"/>
        </w:rPr>
        <w:t>6.</w:t>
      </w:r>
      <w:r>
        <w:rPr>
          <w:rStyle w:val="DefaultParagraphFont2"/>
          <w:rFonts w:cs="Century Gothic"/>
        </w:rPr>
        <w:tab/>
        <w:t xml:space="preserve">Sportieve activiteiten (enkel voor verenigingen binnen de categorie </w:t>
      </w:r>
    </w:p>
    <w:p w:rsidR="002212C6" w:rsidRDefault="002212C6">
      <w:r>
        <w:rPr>
          <w:rStyle w:val="DefaultParagraphFont2"/>
          <w:rFonts w:cs="Century Gothic"/>
        </w:rPr>
        <w:t xml:space="preserve">      cultuurspreiding en/of vormingswerk)</w:t>
      </w:r>
    </w:p>
    <w:p w:rsidR="002212C6" w:rsidRDefault="002212C6">
      <w:r>
        <w:rPr>
          <w:rStyle w:val="DefaultParagraphFont2"/>
          <w:rFonts w:cs="Century Gothic"/>
        </w:rPr>
        <w:t>a)   organiseert zelf sportieve activiteiten met min.</w:t>
      </w:r>
    </w:p>
    <w:p w:rsidR="002212C6" w:rsidRDefault="002212C6">
      <w:r>
        <w:rPr>
          <w:rStyle w:val="DefaultParagraphFont2"/>
          <w:rFonts w:cs="Century Gothic"/>
        </w:rPr>
        <w:t xml:space="preserve">     10 deelnemers (max. 10 activiteiten) </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5 punten</w:t>
      </w:r>
    </w:p>
    <w:p w:rsidR="002212C6" w:rsidRDefault="002212C6">
      <w:r>
        <w:rPr>
          <w:rStyle w:val="DefaultParagraphFont2"/>
          <w:rFonts w:cs="Century Gothic"/>
        </w:rPr>
        <w:t xml:space="preserve">b)  er is deelname van min 12 leden in verenigingsverband </w:t>
      </w:r>
    </w:p>
    <w:p w:rsidR="002212C6" w:rsidRDefault="002212C6">
      <w:r>
        <w:rPr>
          <w:rStyle w:val="DefaultParagraphFont2"/>
          <w:rFonts w:cs="Century Gothic"/>
        </w:rPr>
        <w:t xml:space="preserve">     </w:t>
      </w:r>
      <w:r>
        <w:rPr>
          <w:rStyle w:val="DefaultParagraphFont2"/>
          <w:rFonts w:cs="Century Gothic"/>
        </w:rPr>
        <w:tab/>
        <w:t xml:space="preserve">aan door derden georganiseerde </w:t>
      </w:r>
    </w:p>
    <w:p w:rsidR="002212C6" w:rsidRDefault="002212C6">
      <w:r>
        <w:rPr>
          <w:rStyle w:val="DefaultParagraphFont2"/>
          <w:rFonts w:cs="Century Gothic"/>
        </w:rPr>
        <w:t xml:space="preserve">sportieve activiteiten (max. 10 act) </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2 punten</w:t>
      </w:r>
    </w:p>
    <w:p w:rsidR="002212C6" w:rsidRDefault="002212C6"/>
    <w:p w:rsidR="002212C6" w:rsidRDefault="002212C6">
      <w:r>
        <w:rPr>
          <w:rStyle w:val="DefaultParagraphFont2"/>
          <w:rFonts w:cs="Century Gothic"/>
        </w:rPr>
        <w:t>7.</w:t>
      </w:r>
      <w:r>
        <w:rPr>
          <w:rStyle w:val="DefaultParagraphFont2"/>
          <w:rFonts w:cs="Century Gothic"/>
        </w:rPr>
        <w:tab/>
        <w:t>Aanwezigheid op de vergaderingen van de werkgroep</w:t>
      </w:r>
    </w:p>
    <w:p w:rsidR="002212C6" w:rsidRDefault="002212C6">
      <w:r>
        <w:rPr>
          <w:rStyle w:val="DefaultParagraphFont2"/>
          <w:rFonts w:cs="Century Gothic"/>
        </w:rPr>
        <w:t>Socio-cultureel verenigingsleven.</w:t>
      </w:r>
    </w:p>
    <w:p w:rsidR="002212C6" w:rsidRDefault="002212C6">
      <w:r>
        <w:rPr>
          <w:rStyle w:val="DefaultParagraphFont2"/>
          <w:rFonts w:cs="Century Gothic"/>
        </w:rPr>
        <w:t>Per vergadering, per vereniging</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5 punten</w:t>
      </w:r>
    </w:p>
    <w:p w:rsidR="002212C6" w:rsidRDefault="002212C6"/>
    <w:p w:rsidR="002212C6" w:rsidRDefault="002212C6"/>
    <w:bookmarkEnd w:id="1"/>
    <w:p w:rsidR="002212C6" w:rsidRPr="00F935AD" w:rsidRDefault="002212C6" w:rsidP="009D145D">
      <w:pPr>
        <w:tabs>
          <w:tab w:val="left" w:pos="3119"/>
          <w:tab w:val="left" w:pos="6237"/>
        </w:tabs>
        <w:rPr>
          <w:rFonts w:cs="Arial"/>
        </w:rPr>
      </w:pPr>
    </w:p>
    <w:p w:rsidR="002212C6" w:rsidRDefault="002212C6" w:rsidP="00F8497E">
      <w:pPr>
        <w:tabs>
          <w:tab w:val="left" w:pos="3119"/>
          <w:tab w:val="left" w:pos="6237"/>
        </w:tabs>
      </w:pPr>
      <w:bookmarkStart w:id="2" w:name="begin"/>
      <w:bookmarkEnd w:id="2"/>
    </w:p>
    <w:p w:rsidR="002212C6" w:rsidRDefault="002212C6" w:rsidP="00F8497E">
      <w:pPr>
        <w:tabs>
          <w:tab w:val="left" w:pos="3119"/>
          <w:tab w:val="left" w:pos="6237"/>
        </w:tabs>
      </w:pPr>
    </w:p>
    <w:p w:rsidR="002212C6" w:rsidRDefault="002212C6" w:rsidP="00F8497E">
      <w:pPr>
        <w:keepNext/>
        <w:keepLines/>
        <w:tabs>
          <w:tab w:val="left" w:pos="3119"/>
          <w:tab w:val="left" w:pos="6237"/>
        </w:tabs>
      </w:pPr>
    </w:p>
    <w:p w:rsidR="002212C6" w:rsidRDefault="002212C6" w:rsidP="00F8497E">
      <w:pPr>
        <w:keepNext/>
        <w:keepLines/>
        <w:jc w:val="center"/>
      </w:pPr>
      <w:r>
        <w:rPr>
          <w:caps/>
        </w:rPr>
        <w:t>N</w:t>
      </w:r>
      <w:r>
        <w:t>amens de gemeenteraad</w:t>
      </w:r>
    </w:p>
    <w:p w:rsidR="002212C6" w:rsidRDefault="002212C6" w:rsidP="00F8497E">
      <w:pPr>
        <w:keepNext/>
        <w:keepLines/>
        <w:jc w:val="center"/>
        <w:rPr>
          <w:caps/>
        </w:rPr>
      </w:pPr>
    </w:p>
    <w:p w:rsidR="002212C6" w:rsidRDefault="002212C6" w:rsidP="00F8497E">
      <w:pPr>
        <w:keepNext/>
        <w:keepLines/>
        <w:tabs>
          <w:tab w:val="left" w:pos="5103"/>
        </w:tabs>
      </w:pPr>
    </w:p>
    <w:tbl>
      <w:tblPr>
        <w:tblW w:w="7905" w:type="dxa"/>
        <w:tblLook w:val="00A0"/>
      </w:tblPr>
      <w:tblGrid>
        <w:gridCol w:w="4644"/>
        <w:gridCol w:w="3261"/>
      </w:tblGrid>
      <w:tr w:rsidR="002212C6" w:rsidTr="00F8497E">
        <w:trPr>
          <w:cantSplit/>
        </w:trPr>
        <w:tc>
          <w:tcPr>
            <w:tcW w:w="4644" w:type="dxa"/>
            <w:tcBorders>
              <w:top w:val="nil"/>
              <w:left w:val="nil"/>
              <w:bottom w:val="nil"/>
              <w:right w:val="nil"/>
            </w:tcBorders>
          </w:tcPr>
          <w:p w:rsidR="002212C6" w:rsidRDefault="002212C6" w:rsidP="00F8497E">
            <w:pPr>
              <w:keepNext/>
              <w:keepLines/>
            </w:pPr>
            <w:r>
              <w:t>(get.) Luc Schroyens</w:t>
            </w:r>
          </w:p>
          <w:p w:rsidR="002212C6" w:rsidRDefault="002212C6" w:rsidP="00F8497E">
            <w:pPr>
              <w:keepNext/>
              <w:keepLines/>
            </w:pPr>
            <w:r>
              <w:t>secretaris</w:t>
            </w:r>
          </w:p>
        </w:tc>
        <w:tc>
          <w:tcPr>
            <w:tcW w:w="3261" w:type="dxa"/>
            <w:tcBorders>
              <w:top w:val="nil"/>
              <w:left w:val="nil"/>
              <w:bottom w:val="nil"/>
              <w:right w:val="nil"/>
            </w:tcBorders>
          </w:tcPr>
          <w:p w:rsidR="002212C6" w:rsidRDefault="002212C6" w:rsidP="00F8497E">
            <w:pPr>
              <w:keepNext/>
              <w:keepLines/>
              <w:rPr>
                <w:noProof/>
              </w:rPr>
            </w:pPr>
            <w:r>
              <w:t>(get.) Luc Bouckaert</w:t>
            </w:r>
          </w:p>
          <w:p w:rsidR="002212C6" w:rsidRDefault="002212C6" w:rsidP="00F8497E">
            <w:pPr>
              <w:keepNext/>
              <w:keepLines/>
            </w:pPr>
            <w:r>
              <w:t>burgemeester-voorzitter</w:t>
            </w:r>
          </w:p>
        </w:tc>
      </w:tr>
    </w:tbl>
    <w:p w:rsidR="002212C6" w:rsidRDefault="002212C6" w:rsidP="00F8497E">
      <w:pPr>
        <w:keepNext/>
        <w:keepLines/>
        <w:tabs>
          <w:tab w:val="left" w:pos="5103"/>
        </w:tabs>
      </w:pPr>
    </w:p>
    <w:p w:rsidR="002212C6" w:rsidRDefault="002212C6" w:rsidP="00F8497E">
      <w:pPr>
        <w:keepNext/>
        <w:keepLines/>
        <w:tabs>
          <w:tab w:val="left" w:pos="5103"/>
        </w:tabs>
        <w:jc w:val="center"/>
      </w:pPr>
      <w:r>
        <w:t>Voor eensluidend uittreksel</w:t>
      </w:r>
    </w:p>
    <w:p w:rsidR="002212C6" w:rsidRDefault="002212C6" w:rsidP="00F8497E">
      <w:pPr>
        <w:keepNext/>
        <w:keepLines/>
        <w:tabs>
          <w:tab w:val="left" w:pos="5103"/>
        </w:tabs>
      </w:pPr>
    </w:p>
    <w:p w:rsidR="002212C6" w:rsidRDefault="002212C6" w:rsidP="00F8497E">
      <w:pPr>
        <w:keepNext/>
        <w:keepLines/>
        <w:tabs>
          <w:tab w:val="left" w:pos="5103"/>
        </w:tabs>
      </w:pPr>
    </w:p>
    <w:p w:rsidR="002212C6" w:rsidRDefault="002212C6" w:rsidP="00F8497E">
      <w:pPr>
        <w:keepNext/>
        <w:keepLines/>
        <w:tabs>
          <w:tab w:val="left" w:pos="5103"/>
        </w:tabs>
      </w:pPr>
    </w:p>
    <w:p w:rsidR="002212C6" w:rsidRDefault="002212C6" w:rsidP="00F8497E">
      <w:pPr>
        <w:keepNext/>
        <w:keepLines/>
        <w:tabs>
          <w:tab w:val="left" w:pos="5103"/>
        </w:tabs>
      </w:pPr>
    </w:p>
    <w:tbl>
      <w:tblPr>
        <w:tblW w:w="7905" w:type="dxa"/>
        <w:tblLook w:val="00A0"/>
      </w:tblPr>
      <w:tblGrid>
        <w:gridCol w:w="4644"/>
        <w:gridCol w:w="3261"/>
      </w:tblGrid>
      <w:tr w:rsidR="002212C6" w:rsidTr="00F8497E">
        <w:trPr>
          <w:cantSplit/>
        </w:trPr>
        <w:tc>
          <w:tcPr>
            <w:tcW w:w="4644" w:type="dxa"/>
            <w:tcBorders>
              <w:top w:val="nil"/>
              <w:left w:val="nil"/>
              <w:bottom w:val="nil"/>
              <w:right w:val="nil"/>
            </w:tcBorders>
          </w:tcPr>
          <w:p w:rsidR="002212C6" w:rsidRDefault="002212C6" w:rsidP="00F8497E">
            <w:pPr>
              <w:keepNext/>
              <w:keepLines/>
            </w:pPr>
            <w:r>
              <w:t>Luc Schroyens</w:t>
            </w:r>
          </w:p>
          <w:p w:rsidR="002212C6" w:rsidRDefault="002212C6" w:rsidP="00F8497E">
            <w:pPr>
              <w:keepNext/>
              <w:keepLines/>
            </w:pPr>
            <w:r>
              <w:t>secretaris</w:t>
            </w:r>
          </w:p>
        </w:tc>
        <w:tc>
          <w:tcPr>
            <w:tcW w:w="3261" w:type="dxa"/>
            <w:tcBorders>
              <w:top w:val="nil"/>
              <w:left w:val="nil"/>
              <w:bottom w:val="nil"/>
              <w:right w:val="nil"/>
            </w:tcBorders>
          </w:tcPr>
          <w:p w:rsidR="002212C6" w:rsidRDefault="002212C6" w:rsidP="00F8497E">
            <w:pPr>
              <w:keepNext/>
              <w:keepLines/>
              <w:rPr>
                <w:noProof/>
              </w:rPr>
            </w:pPr>
            <w:r>
              <w:t>Luc Bouckaert</w:t>
            </w:r>
          </w:p>
          <w:p w:rsidR="002212C6" w:rsidRDefault="002212C6" w:rsidP="00F8497E">
            <w:pPr>
              <w:keepNext/>
              <w:keepLines/>
            </w:pPr>
            <w:r>
              <w:t>burgemeester-voorzitter</w:t>
            </w:r>
          </w:p>
        </w:tc>
      </w:tr>
    </w:tbl>
    <w:p w:rsidR="002212C6" w:rsidRDefault="002212C6" w:rsidP="00F8497E">
      <w:pPr>
        <w:keepNext/>
        <w:keepLines/>
      </w:pPr>
    </w:p>
    <w:p w:rsidR="002212C6" w:rsidRPr="00D737E6" w:rsidRDefault="002212C6" w:rsidP="00F8497E"/>
    <w:sectPr w:rsidR="002212C6" w:rsidRPr="00D737E6" w:rsidSect="00D106E8">
      <w:footerReference w:type="default" r:id="rId7"/>
      <w:pgSz w:w="11906" w:h="16838"/>
      <w:pgMar w:top="1134" w:right="311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C6" w:rsidRDefault="002212C6" w:rsidP="00D106E8">
      <w:r>
        <w:separator/>
      </w:r>
    </w:p>
  </w:endnote>
  <w:endnote w:type="continuationSeparator" w:id="0">
    <w:p w:rsidR="002212C6" w:rsidRDefault="002212C6" w:rsidP="00D10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C6" w:rsidRDefault="002212C6">
    <w:pPr>
      <w:pStyle w:val="Footer"/>
    </w:pPr>
    <w:r>
      <w:rPr>
        <w:noProof/>
        <w:lang w:val="nl-BE" w:eastAsia="nl-BE"/>
      </w:rPr>
      <w:pict>
        <v:shapetype id="_x0000_t202" coordsize="21600,21600" o:spt="202" path="m,l,21600r21600,l21600,xe">
          <v:stroke joinstyle="miter"/>
          <v:path gradientshapeok="t" o:connecttype="rect"/>
        </v:shapetype>
        <v:shape id="Tekstvak 1" o:spid="_x0000_s2049" type="#_x0000_t202" style="position:absolute;margin-left:418.5pt;margin-top:604.7pt;width:108pt;height:93.6pt;z-index:251660288;visibility:visible;mso-position-vertical-relative:page" o:allowincell="f" stroked="f">
          <v:textbox>
            <w:txbxContent>
              <w:p w:rsidR="002212C6" w:rsidRDefault="002212C6">
                <w:pPr>
                  <w:ind w:right="-357"/>
                  <w:rPr>
                    <w:rFonts w:ascii="Tahoma" w:hAnsi="Tahoma"/>
                    <w:sz w:val="18"/>
                  </w:rPr>
                </w:pPr>
              </w:p>
              <w:p w:rsidR="002212C6" w:rsidRDefault="002212C6">
                <w:pPr>
                  <w:ind w:right="-357"/>
                  <w:rPr>
                    <w:rFonts w:ascii="Tahoma" w:hAnsi="Tahoma"/>
                    <w:sz w:val="16"/>
                  </w:rPr>
                </w:pPr>
              </w:p>
              <w:p w:rsidR="002212C6" w:rsidRDefault="002212C6">
                <w:pPr>
                  <w:ind w:right="-357"/>
                  <w:rPr>
                    <w:rFonts w:ascii="Tahoma" w:hAnsi="Tahoma"/>
                    <w:sz w:val="16"/>
                  </w:rPr>
                </w:pPr>
                <w:r>
                  <w:rPr>
                    <w:rFonts w:ascii="Tahoma" w:hAnsi="Tahoma"/>
                    <w:sz w:val="16"/>
                  </w:rPr>
                  <w:t>Administratief centrum</w:t>
                </w:r>
              </w:p>
              <w:p w:rsidR="002212C6" w:rsidRDefault="002212C6">
                <w:pPr>
                  <w:ind w:right="-357"/>
                  <w:rPr>
                    <w:rFonts w:ascii="Tahoma" w:hAnsi="Tahoma"/>
                    <w:sz w:val="16"/>
                  </w:rPr>
                </w:pPr>
                <w:r>
                  <w:rPr>
                    <w:rFonts w:ascii="Tahoma" w:hAnsi="Tahoma"/>
                    <w:sz w:val="16"/>
                  </w:rPr>
                  <w:t>Sint-Bernardusabdij 1</w:t>
                </w:r>
              </w:p>
              <w:p w:rsidR="002212C6" w:rsidRDefault="002212C6">
                <w:pPr>
                  <w:ind w:right="-357"/>
                  <w:rPr>
                    <w:rFonts w:ascii="Tahoma" w:hAnsi="Tahoma"/>
                    <w:sz w:val="16"/>
                  </w:rPr>
                </w:pPr>
                <w:r>
                  <w:rPr>
                    <w:rFonts w:ascii="Tahoma" w:hAnsi="Tahoma"/>
                    <w:sz w:val="16"/>
                  </w:rPr>
                  <w:t>2620 HEMIKSEM</w:t>
                </w:r>
              </w:p>
              <w:p w:rsidR="002212C6" w:rsidRDefault="002212C6">
                <w:pPr>
                  <w:ind w:right="-357"/>
                  <w:rPr>
                    <w:rFonts w:ascii="Tahoma" w:hAnsi="Tahoma"/>
                    <w:sz w:val="16"/>
                  </w:rPr>
                </w:pPr>
                <w:r>
                  <w:rPr>
                    <w:rFonts w:ascii="Tahoma" w:hAnsi="Tahoma"/>
                    <w:sz w:val="16"/>
                  </w:rPr>
                  <w:t>Tel. (03)288 26 20</w:t>
                </w:r>
              </w:p>
              <w:p w:rsidR="002212C6" w:rsidRDefault="002212C6">
                <w:pPr>
                  <w:ind w:right="-357"/>
                  <w:rPr>
                    <w:rFonts w:ascii="Tahoma" w:hAnsi="Tahoma"/>
                    <w:sz w:val="16"/>
                  </w:rPr>
                </w:pPr>
                <w:r>
                  <w:rPr>
                    <w:rFonts w:ascii="Tahoma" w:hAnsi="Tahoma"/>
                    <w:sz w:val="16"/>
                  </w:rPr>
                  <w:t>Fax (03)288 26 00</w:t>
                </w:r>
              </w:p>
              <w:p w:rsidR="002212C6" w:rsidRDefault="002212C6">
                <w:pPr>
                  <w:ind w:right="-357"/>
                  <w:rPr>
                    <w:rFonts w:ascii="Tahoma" w:hAnsi="Tahoma"/>
                    <w:sz w:val="16"/>
                  </w:rPr>
                </w:pPr>
              </w:p>
              <w:p w:rsidR="002212C6" w:rsidRDefault="002212C6">
                <w:pPr>
                  <w:ind w:right="-357"/>
                  <w:rPr>
                    <w:sz w:val="16"/>
                  </w:rPr>
                </w:pPr>
                <w:r>
                  <w:rPr>
                    <w:rFonts w:ascii="Tahoma" w:hAnsi="Tahoma"/>
                    <w:sz w:val="16"/>
                  </w:rPr>
                  <w:t>GKB 091-0000874-30</w:t>
                </w:r>
              </w:p>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C6" w:rsidRDefault="002212C6" w:rsidP="00D106E8">
      <w:r>
        <w:separator/>
      </w:r>
    </w:p>
  </w:footnote>
  <w:footnote w:type="continuationSeparator" w:id="0">
    <w:p w:rsidR="002212C6" w:rsidRDefault="002212C6" w:rsidP="00D10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4721"/>
    <w:multiLevelType w:val="hybridMultilevel"/>
    <w:tmpl w:val="8C8EC4F2"/>
    <w:lvl w:ilvl="0" w:tplc="A776F50C">
      <w:start w:val="1"/>
      <w:numFmt w:val="decimal"/>
      <w:lvlText w:val="%1."/>
      <w:lvlJc w:val="left"/>
      <w:pPr>
        <w:ind w:left="360" w:hanging="360"/>
      </w:pPr>
      <w:rPr>
        <w:rFonts w:cs="Times New Roman" w:hint="default"/>
      </w:rPr>
    </w:lvl>
    <w:lvl w:ilvl="1" w:tplc="69EA92E6" w:tentative="1">
      <w:start w:val="1"/>
      <w:numFmt w:val="lowerLetter"/>
      <w:lvlText w:val="%2."/>
      <w:lvlJc w:val="left"/>
      <w:pPr>
        <w:ind w:left="-403" w:hanging="360"/>
      </w:pPr>
      <w:rPr>
        <w:rFonts w:cs="Times New Roman"/>
      </w:rPr>
    </w:lvl>
    <w:lvl w:ilvl="2" w:tplc="1A7682F4" w:tentative="1">
      <w:start w:val="1"/>
      <w:numFmt w:val="lowerRoman"/>
      <w:lvlText w:val="%3."/>
      <w:lvlJc w:val="right"/>
      <w:pPr>
        <w:ind w:left="317" w:hanging="180"/>
      </w:pPr>
      <w:rPr>
        <w:rFonts w:cs="Times New Roman"/>
      </w:rPr>
    </w:lvl>
    <w:lvl w:ilvl="3" w:tplc="67348ED6" w:tentative="1">
      <w:start w:val="1"/>
      <w:numFmt w:val="decimal"/>
      <w:lvlText w:val="%4."/>
      <w:lvlJc w:val="left"/>
      <w:pPr>
        <w:ind w:left="1037" w:hanging="360"/>
      </w:pPr>
      <w:rPr>
        <w:rFonts w:cs="Times New Roman"/>
      </w:rPr>
    </w:lvl>
    <w:lvl w:ilvl="4" w:tplc="52DC5B16" w:tentative="1">
      <w:start w:val="1"/>
      <w:numFmt w:val="lowerLetter"/>
      <w:lvlText w:val="%5."/>
      <w:lvlJc w:val="left"/>
      <w:pPr>
        <w:ind w:left="1757" w:hanging="360"/>
      </w:pPr>
      <w:rPr>
        <w:rFonts w:cs="Times New Roman"/>
      </w:rPr>
    </w:lvl>
    <w:lvl w:ilvl="5" w:tplc="F4EE0A88" w:tentative="1">
      <w:start w:val="1"/>
      <w:numFmt w:val="lowerRoman"/>
      <w:lvlText w:val="%6."/>
      <w:lvlJc w:val="right"/>
      <w:pPr>
        <w:ind w:left="2477" w:hanging="180"/>
      </w:pPr>
      <w:rPr>
        <w:rFonts w:cs="Times New Roman"/>
      </w:rPr>
    </w:lvl>
    <w:lvl w:ilvl="6" w:tplc="7182F6C2" w:tentative="1">
      <w:start w:val="1"/>
      <w:numFmt w:val="decimal"/>
      <w:lvlText w:val="%7."/>
      <w:lvlJc w:val="left"/>
      <w:pPr>
        <w:ind w:left="3197" w:hanging="360"/>
      </w:pPr>
      <w:rPr>
        <w:rFonts w:cs="Times New Roman"/>
      </w:rPr>
    </w:lvl>
    <w:lvl w:ilvl="7" w:tplc="25D83FEE" w:tentative="1">
      <w:start w:val="1"/>
      <w:numFmt w:val="lowerLetter"/>
      <w:lvlText w:val="%8."/>
      <w:lvlJc w:val="left"/>
      <w:pPr>
        <w:ind w:left="3917" w:hanging="360"/>
      </w:pPr>
      <w:rPr>
        <w:rFonts w:cs="Times New Roman"/>
      </w:rPr>
    </w:lvl>
    <w:lvl w:ilvl="8" w:tplc="03BEEB40" w:tentative="1">
      <w:start w:val="1"/>
      <w:numFmt w:val="lowerRoman"/>
      <w:lvlText w:val="%9."/>
      <w:lvlJc w:val="right"/>
      <w:pPr>
        <w:ind w:left="4637" w:hanging="180"/>
      </w:pPr>
      <w:rPr>
        <w:rFonts w:cs="Times New Roman"/>
      </w:rPr>
    </w:lvl>
  </w:abstractNum>
  <w:abstractNum w:abstractNumId="1">
    <w:nsid w:val="346F540E"/>
    <w:multiLevelType w:val="hybridMultilevel"/>
    <w:tmpl w:val="7052824A"/>
    <w:lvl w:ilvl="0" w:tplc="BA5CCA2E">
      <w:start w:val="15"/>
      <w:numFmt w:val="bullet"/>
      <w:lvlText w:val="-"/>
      <w:lvlJc w:val="left"/>
      <w:pPr>
        <w:ind w:left="1068" w:hanging="360"/>
      </w:pPr>
      <w:rPr>
        <w:rFonts w:ascii="Arial" w:eastAsia="Times New Roman" w:hAnsi="Arial" w:hint="default"/>
      </w:rPr>
    </w:lvl>
    <w:lvl w:ilvl="1" w:tplc="C0D2EE1C" w:tentative="1">
      <w:start w:val="1"/>
      <w:numFmt w:val="bullet"/>
      <w:lvlText w:val="o"/>
      <w:lvlJc w:val="left"/>
      <w:pPr>
        <w:ind w:left="1788" w:hanging="360"/>
      </w:pPr>
      <w:rPr>
        <w:rFonts w:ascii="Courier New" w:hAnsi="Courier New" w:hint="default"/>
      </w:rPr>
    </w:lvl>
    <w:lvl w:ilvl="2" w:tplc="30C8C026" w:tentative="1">
      <w:start w:val="1"/>
      <w:numFmt w:val="bullet"/>
      <w:lvlText w:val=""/>
      <w:lvlJc w:val="left"/>
      <w:pPr>
        <w:ind w:left="2508" w:hanging="360"/>
      </w:pPr>
      <w:rPr>
        <w:rFonts w:ascii="Wingdings" w:hAnsi="Wingdings" w:hint="default"/>
      </w:rPr>
    </w:lvl>
    <w:lvl w:ilvl="3" w:tplc="1AFEC192" w:tentative="1">
      <w:start w:val="1"/>
      <w:numFmt w:val="bullet"/>
      <w:lvlText w:val=""/>
      <w:lvlJc w:val="left"/>
      <w:pPr>
        <w:ind w:left="3228" w:hanging="360"/>
      </w:pPr>
      <w:rPr>
        <w:rFonts w:ascii="Symbol" w:hAnsi="Symbol" w:hint="default"/>
      </w:rPr>
    </w:lvl>
    <w:lvl w:ilvl="4" w:tplc="9F121BB6" w:tentative="1">
      <w:start w:val="1"/>
      <w:numFmt w:val="bullet"/>
      <w:lvlText w:val="o"/>
      <w:lvlJc w:val="left"/>
      <w:pPr>
        <w:ind w:left="3948" w:hanging="360"/>
      </w:pPr>
      <w:rPr>
        <w:rFonts w:ascii="Courier New" w:hAnsi="Courier New" w:hint="default"/>
      </w:rPr>
    </w:lvl>
    <w:lvl w:ilvl="5" w:tplc="8632CC62" w:tentative="1">
      <w:start w:val="1"/>
      <w:numFmt w:val="bullet"/>
      <w:lvlText w:val=""/>
      <w:lvlJc w:val="left"/>
      <w:pPr>
        <w:ind w:left="4668" w:hanging="360"/>
      </w:pPr>
      <w:rPr>
        <w:rFonts w:ascii="Wingdings" w:hAnsi="Wingdings" w:hint="default"/>
      </w:rPr>
    </w:lvl>
    <w:lvl w:ilvl="6" w:tplc="40008A96" w:tentative="1">
      <w:start w:val="1"/>
      <w:numFmt w:val="bullet"/>
      <w:lvlText w:val=""/>
      <w:lvlJc w:val="left"/>
      <w:pPr>
        <w:ind w:left="5388" w:hanging="360"/>
      </w:pPr>
      <w:rPr>
        <w:rFonts w:ascii="Symbol" w:hAnsi="Symbol" w:hint="default"/>
      </w:rPr>
    </w:lvl>
    <w:lvl w:ilvl="7" w:tplc="1ABCF566" w:tentative="1">
      <w:start w:val="1"/>
      <w:numFmt w:val="bullet"/>
      <w:lvlText w:val="o"/>
      <w:lvlJc w:val="left"/>
      <w:pPr>
        <w:ind w:left="6108" w:hanging="360"/>
      </w:pPr>
      <w:rPr>
        <w:rFonts w:ascii="Courier New" w:hAnsi="Courier New" w:hint="default"/>
      </w:rPr>
    </w:lvl>
    <w:lvl w:ilvl="8" w:tplc="FF16B718" w:tentative="1">
      <w:start w:val="1"/>
      <w:numFmt w:val="bullet"/>
      <w:lvlText w:val=""/>
      <w:lvlJc w:val="left"/>
      <w:pPr>
        <w:ind w:left="6828" w:hanging="360"/>
      </w:pPr>
      <w:rPr>
        <w:rFonts w:ascii="Wingdings" w:hAnsi="Wingdings" w:hint="default"/>
      </w:rPr>
    </w:lvl>
  </w:abstractNum>
  <w:abstractNum w:abstractNumId="2">
    <w:nsid w:val="346F540F"/>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6E8"/>
    <w:rsid w:val="001523E6"/>
    <w:rsid w:val="002212C6"/>
    <w:rsid w:val="00303D26"/>
    <w:rsid w:val="00347155"/>
    <w:rsid w:val="003C70F2"/>
    <w:rsid w:val="00450B6F"/>
    <w:rsid w:val="00486880"/>
    <w:rsid w:val="00501E72"/>
    <w:rsid w:val="006F1DD9"/>
    <w:rsid w:val="0087082E"/>
    <w:rsid w:val="008E0A64"/>
    <w:rsid w:val="009D145D"/>
    <w:rsid w:val="00A55557"/>
    <w:rsid w:val="00AE39F4"/>
    <w:rsid w:val="00AF6AAA"/>
    <w:rsid w:val="00B9003B"/>
    <w:rsid w:val="00D106E8"/>
    <w:rsid w:val="00D737E6"/>
    <w:rsid w:val="00DC6454"/>
    <w:rsid w:val="00E86232"/>
    <w:rsid w:val="00F375B3"/>
    <w:rsid w:val="00F8497E"/>
    <w:rsid w:val="00F935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0"/>
      <w:szCs w:val="24"/>
    </w:rPr>
  </w:style>
  <w:style w:type="paragraph" w:styleId="Heading1">
    <w:name w:val="heading 1"/>
    <w:basedOn w:val="Normal"/>
    <w:next w:val="Normal"/>
    <w:link w:val="Heading1Char"/>
    <w:uiPriority w:val="99"/>
    <w:qFormat/>
    <w:pPr>
      <w:keepNext/>
      <w:tabs>
        <w:tab w:val="left" w:pos="3119"/>
        <w:tab w:val="left" w:pos="6237"/>
      </w:tabs>
      <w:jc w:val="center"/>
      <w:outlineLvl w:val="0"/>
    </w:pPr>
    <w:rPr>
      <w:rFonts w:ascii="Verdana" w:hAnsi="Verdana"/>
      <w:sz w:val="22"/>
      <w:szCs w:val="20"/>
      <w:lang w:val="nl-NL" w:eastAsia="nl-NL"/>
    </w:rPr>
  </w:style>
  <w:style w:type="paragraph" w:styleId="Heading2">
    <w:name w:val="heading 2"/>
    <w:basedOn w:val="Normal"/>
    <w:next w:val="Normal"/>
    <w:link w:val="Heading2Char"/>
    <w:uiPriority w:val="99"/>
    <w:qFormat/>
    <w:pPr>
      <w:keepNext/>
      <w:tabs>
        <w:tab w:val="left" w:pos="3119"/>
        <w:tab w:val="left" w:pos="6237"/>
      </w:tabs>
      <w:jc w:val="center"/>
      <w:outlineLvl w:val="1"/>
    </w:pPr>
    <w:rPr>
      <w:rFonts w:ascii="Verdana" w:hAnsi="Verdana"/>
      <w:sz w:val="28"/>
      <w:szCs w:val="20"/>
      <w:lang w:val="nl-NL" w:eastAsia="nl-NL"/>
    </w:rPr>
  </w:style>
  <w:style w:type="paragraph" w:styleId="Heading3">
    <w:name w:val="heading 3"/>
    <w:basedOn w:val="Normal"/>
    <w:next w:val="Normal"/>
    <w:link w:val="Heading3Char"/>
    <w:uiPriority w:val="99"/>
    <w:qFormat/>
    <w:pPr>
      <w:keepNext/>
      <w:tabs>
        <w:tab w:val="left" w:pos="3119"/>
        <w:tab w:val="left" w:pos="6237"/>
      </w:tabs>
      <w:outlineLvl w:val="2"/>
    </w:pPr>
    <w:rPr>
      <w:b/>
      <w:szCs w:val="20"/>
      <w:u w:val="single"/>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Verdana" w:hAnsi="Verdana" w:cs="Times New Roman"/>
      <w:sz w:val="22"/>
      <w:lang w:val="nl-NL" w:eastAsia="nl-NL"/>
    </w:rPr>
  </w:style>
  <w:style w:type="character" w:customStyle="1" w:styleId="Heading2Char">
    <w:name w:val="Heading 2 Char"/>
    <w:basedOn w:val="DefaultParagraphFont"/>
    <w:link w:val="Heading2"/>
    <w:uiPriority w:val="99"/>
    <w:locked/>
    <w:rPr>
      <w:rFonts w:ascii="Verdana" w:hAnsi="Verdana" w:cs="Times New Roman"/>
      <w:sz w:val="28"/>
      <w:lang w:val="nl-NL" w:eastAsia="nl-NL"/>
    </w:rPr>
  </w:style>
  <w:style w:type="character" w:customStyle="1" w:styleId="Heading3Char">
    <w:name w:val="Heading 3 Char"/>
    <w:basedOn w:val="DefaultParagraphFont"/>
    <w:link w:val="Heading3"/>
    <w:uiPriority w:val="99"/>
    <w:locked/>
    <w:rPr>
      <w:rFonts w:ascii="Century Gothic" w:hAnsi="Century Gothic" w:cs="Times New Roman"/>
      <w:b/>
      <w:u w:val="single"/>
      <w:lang w:val="nl-NL" w:eastAsia="nl-NL"/>
    </w:rPr>
  </w:style>
  <w:style w:type="paragraph" w:customStyle="1" w:styleId="Titels">
    <w:name w:val="Titels"/>
    <w:basedOn w:val="Normal"/>
    <w:next w:val="Normal"/>
    <w:autoRedefine/>
    <w:uiPriority w:val="99"/>
    <w:pPr>
      <w:tabs>
        <w:tab w:val="left" w:pos="3119"/>
        <w:tab w:val="left" w:pos="6237"/>
      </w:tabs>
    </w:pPr>
    <w:rPr>
      <w:rFonts w:ascii="Lucida Bright" w:hAnsi="Lucida Bright"/>
      <w:b/>
      <w:bCs/>
      <w:sz w:val="22"/>
      <w:szCs w:val="20"/>
      <w:lang w:val="nl-NL" w:eastAsia="nl-NL"/>
    </w:rPr>
  </w:style>
  <w:style w:type="paragraph" w:styleId="Footer">
    <w:name w:val="footer"/>
    <w:basedOn w:val="Normal"/>
    <w:link w:val="FooterChar"/>
    <w:uiPriority w:val="99"/>
    <w:pPr>
      <w:tabs>
        <w:tab w:val="center" w:pos="4536"/>
        <w:tab w:val="right" w:pos="9072"/>
      </w:tabs>
    </w:pPr>
    <w:rPr>
      <w:lang w:val="nl-NL" w:eastAsia="nl-NL"/>
    </w:rPr>
  </w:style>
  <w:style w:type="character" w:customStyle="1" w:styleId="FooterChar">
    <w:name w:val="Footer Char"/>
    <w:basedOn w:val="DefaultParagraphFont"/>
    <w:link w:val="Footer"/>
    <w:uiPriority w:val="99"/>
    <w:locked/>
    <w:rPr>
      <w:rFonts w:ascii="Century Gothic" w:hAnsi="Century Gothic" w:cs="Times New Roman"/>
      <w:sz w:val="24"/>
      <w:szCs w:val="24"/>
      <w:lang w:val="nl-NL" w:eastAsia="nl-NL"/>
    </w:rPr>
  </w:style>
  <w:style w:type="paragraph" w:styleId="PlainText">
    <w:name w:val="Plain Text"/>
    <w:basedOn w:val="Normal"/>
    <w:link w:val="PlainTextChar"/>
    <w:uiPriority w:val="99"/>
    <w:rPr>
      <w:rFonts w:ascii="Consolas" w:hAnsi="Consolas"/>
      <w:sz w:val="21"/>
      <w:szCs w:val="21"/>
      <w:lang w:eastAsia="en-US"/>
    </w:rPr>
  </w:style>
  <w:style w:type="character" w:customStyle="1" w:styleId="PlainTextChar">
    <w:name w:val="Plain Text Char"/>
    <w:basedOn w:val="DefaultParagraphFont"/>
    <w:link w:val="PlainText"/>
    <w:uiPriority w:val="99"/>
    <w:locked/>
    <w:rPr>
      <w:rFonts w:ascii="Consolas" w:eastAsia="Times New Roman" w:hAnsi="Consolas" w:cs="Times New Roman"/>
      <w:sz w:val="21"/>
      <w:szCs w:val="21"/>
      <w:lang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popsomming1">
    <w:name w:val="popsomming1"/>
    <w:basedOn w:val="Default"/>
    <w:next w:val="Default"/>
    <w:uiPriority w:val="99"/>
    <w:rPr>
      <w:color w:val="auto"/>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_1"/>
    <w:uiPriority w:val="99"/>
    <w:rPr>
      <w:rFonts w:ascii="Century Gothic" w:hAnsi="Century Gothic"/>
      <w:szCs w:val="24"/>
    </w:rPr>
  </w:style>
  <w:style w:type="character" w:customStyle="1" w:styleId="DefaultParagraphFont1">
    <w:name w:val="Default Paragraph Font_1"/>
    <w:uiPriority w:val="99"/>
    <w:semiHidden/>
    <w:rsid w:val="00D106E8"/>
    <w:rPr>
      <w:rFonts w:ascii="Century Gothic" w:eastAsia="Times New Roman" w:hAnsi="Century Gothic"/>
    </w:rPr>
  </w:style>
  <w:style w:type="character" w:customStyle="1" w:styleId="DefaultParagraphFont2">
    <w:name w:val="Default Paragraph Font_2"/>
    <w:uiPriority w:val="99"/>
    <w:semiHidden/>
    <w:rsid w:val="00D106E8"/>
    <w:rPr>
      <w:rFonts w:ascii="Century Gothic" w:eastAsia="Times New Roman" w:hAnsi="Century Gothic"/>
    </w:rPr>
  </w:style>
  <w:style w:type="numbering" w:customStyle="1" w:styleId="BulletList">
    <w:name w:val="BulletList"/>
    <w:rsid w:val="00315CE3"/>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Pages>
  <Words>2279</Words>
  <Characters>12536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 Martens</cp:lastModifiedBy>
  <cp:revision>41</cp:revision>
  <dcterms:created xsi:type="dcterms:W3CDTF">2013-10-15T12:33:00Z</dcterms:created>
  <dcterms:modified xsi:type="dcterms:W3CDTF">2014-09-17T09:59:00Z</dcterms:modified>
</cp:coreProperties>
</file>